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>
        <w:rPr>
          <w:rFonts w:ascii="Times New Roman" w:hAnsi="Times New Roman"/>
          <w:sz w:val="24"/>
          <w:szCs w:val="24"/>
        </w:rPr>
        <w:t>3</w:t>
      </w:r>
      <w:r w:rsidRPr="00554E22">
        <w:rPr>
          <w:rFonts w:ascii="Times New Roman" w:hAnsi="Times New Roman"/>
          <w:sz w:val="24"/>
          <w:szCs w:val="24"/>
        </w:rPr>
        <w:t xml:space="preserve">/06/2019 z dnia 05.06.2019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 xml:space="preserve">„Dostawy materiałów eksploatacyjnych dla uczniów odbywających staż/praktykę w branży </w:t>
      </w:r>
      <w:r>
        <w:rPr>
          <w:rFonts w:ascii="Times New Roman" w:hAnsi="Times New Roman"/>
          <w:b/>
          <w:iCs/>
          <w:sz w:val="24"/>
          <w:szCs w:val="24"/>
        </w:rPr>
        <w:t>fryzjerskiej</w:t>
      </w:r>
      <w:r w:rsidRPr="00554E22">
        <w:rPr>
          <w:rFonts w:ascii="Times New Roman" w:hAnsi="Times New Roman"/>
          <w:b/>
          <w:iCs/>
          <w:sz w:val="24"/>
          <w:szCs w:val="24"/>
        </w:rPr>
        <w:t>”</w:t>
      </w:r>
      <w:r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w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r w:rsidRPr="00554E22">
        <w:rPr>
          <w:rFonts w:ascii="Times New Roman" w:hAnsi="Times New Roman"/>
          <w:sz w:val="24"/>
        </w:rPr>
        <w:t>Droga do profesji</w:t>
      </w:r>
      <w:r w:rsidRPr="00554E22">
        <w:rPr>
          <w:rFonts w:ascii="Times New Roman" w:hAnsi="Times New Roman"/>
          <w:sz w:val="24"/>
          <w:szCs w:val="24"/>
        </w:rPr>
        <w:t>” nr RPLU.12.04.00-06-0021/17,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812"/>
        <w:gridCol w:w="992"/>
        <w:gridCol w:w="709"/>
        <w:gridCol w:w="1559"/>
        <w:gridCol w:w="1701"/>
      </w:tblGrid>
      <w:tr w:rsidR="00F16B50" w:rsidRP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Lp.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</w:t>
            </w:r>
          </w:p>
        </w:tc>
        <w:tc>
          <w:tcPr>
            <w:tcW w:w="992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j.m.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Ilość/osobę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701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Cena jednostkowa</w:t>
            </w: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910090" w:rsidRDefault="00F16B50" w:rsidP="00B1420D">
            <w:pPr>
              <w:pStyle w:val="Standard"/>
              <w:rPr>
                <w:rFonts w:hint="eastAsia"/>
                <w:lang w:val="pl-PL"/>
              </w:rPr>
            </w:pP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Główka  treningowa damska  dł. włosów 45 cm , włosy naturalne100%,</w:t>
            </w:r>
            <w:r w:rsidRPr="00736433"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odporne na działanie termiczne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 w:rsidRPr="00910090">
              <w:rPr>
                <w:rFonts w:hint="eastAsia"/>
                <w:color w:val="000000"/>
                <w:lang w:val="pl-PL"/>
              </w:rPr>
              <w:t>s</w:t>
            </w:r>
            <w:r w:rsidRPr="00910090">
              <w:rPr>
                <w:color w:val="000000"/>
                <w:lang w:val="pl-PL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Standard"/>
              <w:rPr>
                <w:rFonts w:hint="eastAsia"/>
              </w:rPr>
            </w:pP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Szampon nawilżając</w:t>
            </w:r>
            <w:r>
              <w:rPr>
                <w:rFonts w:ascii="TimesNewRomanPSMT" w:hAnsi="TimesNewRomanPSMT" w:hint="eastAsia"/>
                <w:color w:val="000000"/>
                <w:sz w:val="22"/>
                <w:lang w:val="pl-PL"/>
              </w:rPr>
              <w:t>y</w:t>
            </w: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 do włosów  suchych, zniszczonych i po farbowaniu intensywnie nawilżający  z  proteinami jedwabiu 1000ml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F16B50" w:rsidRDefault="00F16B50" w:rsidP="00585E23">
            <w:pPr>
              <w:pStyle w:val="TableContents"/>
              <w:rPr>
                <w:rFonts w:hint="eastAsia"/>
                <w:b/>
              </w:rPr>
            </w:pPr>
            <w:r w:rsidRPr="00F16B50">
              <w:rPr>
                <w:rStyle w:val="StrongEmphasis"/>
                <w:b w:val="0"/>
                <w:color w:val="000000"/>
                <w:lang w:val="pl-PL"/>
              </w:rPr>
              <w:t xml:space="preserve">Maska regeneracyjna z </w:t>
            </w:r>
            <w:bookmarkStart w:id="0" w:name="_GoBack"/>
            <w:bookmarkEnd w:id="0"/>
            <w:r w:rsidRPr="00F16B50">
              <w:rPr>
                <w:rStyle w:val="StrongEmphasis"/>
                <w:b w:val="0"/>
                <w:color w:val="000000"/>
                <w:lang w:val="pl-PL"/>
              </w:rPr>
              <w:t xml:space="preserve">proteinami jedwabiu, wyciągiem z pestek słonecznika, filtrem </w:t>
            </w:r>
            <w:r w:rsidR="00AC2DA1">
              <w:rPr>
                <w:rStyle w:val="StrongEmphasis"/>
                <w:b w:val="0"/>
                <w:color w:val="000000"/>
                <w:lang w:val="pl-PL"/>
              </w:rPr>
              <w:t xml:space="preserve">UV, do </w:t>
            </w:r>
            <w:r w:rsidR="00AC2DA1">
              <w:rPr>
                <w:rStyle w:val="StrongEmphasis"/>
                <w:b w:val="0"/>
                <w:color w:val="000000"/>
                <w:lang w:val="pl-PL"/>
              </w:rPr>
              <w:lastRenderedPageBreak/>
              <w:t xml:space="preserve">włosów cienkich, słabych </w:t>
            </w:r>
            <w:r w:rsidRPr="00F16B50">
              <w:rPr>
                <w:rStyle w:val="StrongEmphasis"/>
                <w:b w:val="0"/>
                <w:color w:val="000000"/>
                <w:lang w:val="pl-PL"/>
              </w:rPr>
              <w:t xml:space="preserve">i zniszczonych. 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lastRenderedPageBreak/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AC2DA1" w:rsidP="00AC2DA1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Oxydant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2,7%; dedykowany do </w:t>
            </w:r>
            <w:r w:rsidR="00F16B50"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farby </w:t>
            </w:r>
            <w:proofErr w:type="spellStart"/>
            <w:r w:rsidR="00F16B50">
              <w:rPr>
                <w:rFonts w:ascii="TimesNewRomanPSMT" w:hAnsi="TimesNewRomanPSMT"/>
                <w:color w:val="000000"/>
                <w:sz w:val="22"/>
                <w:lang w:val="pl-PL"/>
              </w:rPr>
              <w:t>bezamoniakalnej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</w:t>
            </w:r>
            <w:r w:rsidR="00F16B50">
              <w:rPr>
                <w:rFonts w:ascii="TimesNewRomanPSMT" w:hAnsi="TimesNewRomanPSMT"/>
                <w:color w:val="000000"/>
                <w:sz w:val="22"/>
                <w:lang w:val="pl-PL"/>
              </w:rPr>
              <w:t>1000ml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Oxyda</w:t>
            </w:r>
            <w:r w:rsidR="00AC2DA1">
              <w:rPr>
                <w:rFonts w:ascii="TimesNewRomanPSMT" w:hAnsi="TimesNewRomanPSMT"/>
                <w:color w:val="000000"/>
                <w:sz w:val="22"/>
                <w:lang w:val="pl-PL"/>
              </w:rPr>
              <w:t>nt</w:t>
            </w:r>
            <w:proofErr w:type="spellEnd"/>
            <w:r w:rsidR="00AC2DA1"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(3%;6%;9%;12%) dedykowany do</w:t>
            </w: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farby permanentnej, 1000ml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AC2DA1">
            <w:pPr>
              <w:pStyle w:val="Standard"/>
              <w:rPr>
                <w:rFonts w:hint="eastAsia"/>
              </w:rPr>
            </w:pP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Farba do włosów permanentna zawierająca Witaminę C 125</w:t>
            </w:r>
            <w:r w:rsidR="00AC2DA1"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ml (nr. kolorów uzgodnione w trakcie realizacji)-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rPr>
                <w:rFonts w:hint="eastAsia"/>
              </w:rPr>
            </w:pP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Farba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bezamoniakalna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do koloryzacji zawierająca kompleks</w:t>
            </w: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</w:t>
            </w:r>
            <w:r>
              <w:rPr>
                <w:rFonts w:ascii="TimesNewRomanPSMT" w:hAnsi="TimesNewRomanPSMT"/>
                <w:sz w:val="22"/>
                <w:lang w:val="pl-PL"/>
              </w:rPr>
              <w:t>odżywczo-regenerujący z ceramidami,90 ml</w:t>
            </w:r>
            <w:r>
              <w:rPr>
                <w:rFonts w:ascii="TimesNewRomanPSMT" w:hAnsi="TimesNewRomanPSMT"/>
                <w:sz w:val="22"/>
                <w:lang w:val="pl-PL"/>
              </w:rPr>
              <w:t xml:space="preserve"> </w:t>
            </w:r>
            <w:r>
              <w:rPr>
                <w:rFonts w:ascii="TimesNewRomanPSMT" w:hAnsi="TimesNewRomanPSMT"/>
                <w:sz w:val="22"/>
                <w:lang w:val="pl-PL"/>
              </w:rPr>
              <w:t>(nr.</w:t>
            </w:r>
            <w:r>
              <w:rPr>
                <w:rFonts w:ascii="TimesNewRomanPSMT" w:hAnsi="TimesNewRomanPSMT"/>
                <w:sz w:val="22"/>
                <w:lang w:val="pl-PL"/>
              </w:rPr>
              <w:t xml:space="preserve"> </w:t>
            </w:r>
            <w:r>
              <w:rPr>
                <w:rFonts w:ascii="TimesNewRomanPSMT" w:hAnsi="TimesNewRomanPSMT"/>
                <w:sz w:val="22"/>
                <w:lang w:val="pl-PL"/>
              </w:rPr>
              <w:t>kolorów</w:t>
            </w:r>
            <w:r>
              <w:rPr>
                <w:rFonts w:ascii="TimesNewRomanPSMT" w:hAnsi="TimesNewRomanPSMT"/>
                <w:sz w:val="22"/>
                <w:lang w:val="pl-PL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uzgodnione w trakcie realizacji)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Standard"/>
              <w:rPr>
                <w:rFonts w:hint="eastAsia"/>
              </w:rPr>
            </w:pP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Lakier do włosów utrwalający i pielęgnujący włosy 500ml-</w:t>
            </w:r>
            <w:r>
              <w:rPr>
                <w:rFonts w:ascii="TimesNewRomanPSMT" w:hAnsi="TimesNewRomanPSMT"/>
                <w:sz w:val="22"/>
                <w:lang w:val="pl-PL"/>
              </w:rPr>
              <w:t xml:space="preserve">posiadający  aktywną formułę ochronną Multi </w:t>
            </w:r>
            <w:proofErr w:type="spellStart"/>
            <w:r>
              <w:rPr>
                <w:rFonts w:ascii="TimesNewRomanPSMT" w:hAnsi="TimesNewRomanPSMT"/>
                <w:sz w:val="22"/>
                <w:lang w:val="pl-PL"/>
              </w:rPr>
              <w:t>Protect</w:t>
            </w:r>
            <w:proofErr w:type="spellEnd"/>
            <w:r>
              <w:rPr>
                <w:rFonts w:ascii="TimesNewRomanPSMT" w:hAnsi="TimesNewRomanPSMT"/>
                <w:sz w:val="22"/>
                <w:lang w:val="pl-PL"/>
              </w:rPr>
              <w:t xml:space="preserve">, w skład której wchodzą: prowitamina B5 oraz filtr UV. </w:t>
            </w:r>
            <w:r>
              <w:rPr>
                <w:rFonts w:ascii="TimesNewRomanPSMT" w:hAnsi="TimesNewRomanPSMT"/>
                <w:color w:val="000000"/>
                <w:sz w:val="22"/>
                <w:lang w:val="pl-PL"/>
              </w:rPr>
              <w:t>--Performance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Standard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Dwufazowy </w:t>
            </w:r>
            <w:proofErr w:type="spellStart"/>
            <w:r>
              <w:rPr>
                <w:color w:val="000000"/>
                <w:lang w:val="pl-PL"/>
              </w:rPr>
              <w:t>termospray</w:t>
            </w:r>
            <w:proofErr w:type="spellEnd"/>
            <w:r>
              <w:rPr>
                <w:color w:val="000000"/>
                <w:lang w:val="pl-PL"/>
              </w:rPr>
              <w:t xml:space="preserve"> do prostowania włosów z  </w:t>
            </w:r>
            <w:proofErr w:type="spellStart"/>
            <w:r>
              <w:rPr>
                <w:color w:val="000000"/>
                <w:lang w:val="pl-PL"/>
              </w:rPr>
              <w:t>provitaminą</w:t>
            </w:r>
            <w:proofErr w:type="spellEnd"/>
            <w:r>
              <w:rPr>
                <w:color w:val="000000"/>
                <w:lang w:val="pl-PL"/>
              </w:rPr>
              <w:t xml:space="preserve"> B5 wzbogacony o </w:t>
            </w:r>
            <w:proofErr w:type="spellStart"/>
            <w:r>
              <w:rPr>
                <w:color w:val="000000"/>
                <w:lang w:val="pl-PL"/>
              </w:rPr>
              <w:t>pantenol</w:t>
            </w:r>
            <w:proofErr w:type="spellEnd"/>
            <w:r>
              <w:rPr>
                <w:color w:val="000000"/>
                <w:lang w:val="pl-PL"/>
              </w:rPr>
              <w:t xml:space="preserve"> i składniki technologii CI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736433" w:rsidRDefault="00F16B50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736433" w:rsidRDefault="00F16B50" w:rsidP="00B1420D">
            <w:pPr>
              <w:pStyle w:val="Standard"/>
              <w:rPr>
                <w:rFonts w:hint="eastAsia"/>
                <w:lang w:val="pl-PL"/>
              </w:rPr>
            </w:pPr>
            <w:r w:rsidRPr="00736433">
              <w:rPr>
                <w:rFonts w:ascii="TimesNewRomanPSMT" w:hAnsi="TimesNewRomanPSMT"/>
                <w:color w:val="000000"/>
                <w:sz w:val="22"/>
                <w:lang w:val="pl-PL"/>
              </w:rPr>
              <w:t>Wsuwki</w:t>
            </w:r>
            <w:r>
              <w:rPr>
                <w:rFonts w:ascii="TimesNewRomanPSMT" w:hAnsi="TimesNewRomanPSMT"/>
                <w:color w:val="000000"/>
                <w:sz w:val="22"/>
              </w:rPr>
              <w:t xml:space="preserve"> do</w:t>
            </w:r>
            <w:r w:rsidRPr="00736433"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włosów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 w:rsidRPr="00736433">
              <w:rPr>
                <w:rFonts w:hint="eastAsia"/>
                <w:color w:val="000000"/>
                <w:lang w:val="pl-PL"/>
              </w:rPr>
              <w:t>s</w:t>
            </w:r>
            <w:r w:rsidRPr="00736433">
              <w:rPr>
                <w:color w:val="000000"/>
                <w:lang w:val="pl-PL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585E23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736433" w:rsidRDefault="00F16B50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736433" w:rsidRDefault="00F16B50" w:rsidP="00B1420D">
            <w:pPr>
              <w:pStyle w:val="Standard"/>
              <w:rPr>
                <w:rFonts w:hint="eastAsia"/>
                <w:lang w:val="pl-PL"/>
              </w:rPr>
            </w:pPr>
            <w:r w:rsidRPr="00736433">
              <w:rPr>
                <w:rFonts w:ascii="TimesNewRomanPSMT" w:hAnsi="TimesNewRomanPSMT"/>
                <w:color w:val="000000"/>
                <w:sz w:val="22"/>
                <w:lang w:val="pl-PL"/>
              </w:rPr>
              <w:t>Szpilki</w:t>
            </w:r>
            <w:r>
              <w:rPr>
                <w:rFonts w:ascii="TimesNewRomanPSMT" w:hAnsi="TimesNewRomanPSMT"/>
                <w:color w:val="000000"/>
                <w:sz w:val="22"/>
              </w:rPr>
              <w:t xml:space="preserve"> do</w:t>
            </w:r>
            <w:r w:rsidRPr="00736433">
              <w:rPr>
                <w:rFonts w:ascii="TimesNewRomanPSMT" w:hAnsi="TimesNewRomanPSMT"/>
                <w:color w:val="000000"/>
                <w:sz w:val="22"/>
                <w:lang w:val="pl-PL"/>
              </w:rPr>
              <w:t xml:space="preserve"> włosów</w:t>
            </w:r>
          </w:p>
        </w:tc>
        <w:tc>
          <w:tcPr>
            <w:tcW w:w="992" w:type="dxa"/>
          </w:tcPr>
          <w:p w:rsidR="00F16B50" w:rsidRDefault="00F16B50" w:rsidP="00B1420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  <w:lang w:val="pl-PL"/>
              </w:rPr>
              <w:t>s</w:t>
            </w:r>
            <w:r w:rsidRPr="00736433">
              <w:rPr>
                <w:color w:val="000000"/>
                <w:lang w:val="pl-PL"/>
              </w:rPr>
              <w:t>zt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F16B5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F16B50">
        <w:tc>
          <w:tcPr>
            <w:tcW w:w="870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F16B50" w:rsidRDefault="00F16B50" w:rsidP="00F16B50">
            <w:pPr>
              <w:pStyle w:val="TableContents"/>
              <w:jc w:val="right"/>
              <w:rPr>
                <w:rFonts w:hint="eastAsia"/>
                <w:b/>
                <w:color w:val="000000"/>
              </w:rPr>
            </w:pPr>
            <w:r w:rsidRPr="00F16B50">
              <w:rPr>
                <w:b/>
                <w:color w:val="000000"/>
              </w:rPr>
              <w:t>RAZEM</w:t>
            </w:r>
          </w:p>
        </w:tc>
        <w:tc>
          <w:tcPr>
            <w:tcW w:w="1701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F0249B" w:rsidRPr="00F0249B" w:rsidRDefault="00F0249B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E04466" w:rsidRPr="00E04466">
        <w:rPr>
          <w:rFonts w:cs="Times New Roman"/>
          <w:color w:val="auto"/>
          <w:lang w:val="pl-PL"/>
        </w:rPr>
        <w:t>wymaganym (24.06</w:t>
      </w:r>
      <w:r w:rsidRPr="00E04466">
        <w:rPr>
          <w:rFonts w:cs="Times New Roman"/>
          <w:color w:val="auto"/>
          <w:lang w:val="pl-PL"/>
        </w:rPr>
        <w:t>.2019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19.06.2019 r. </w:t>
      </w:r>
    </w:p>
    <w:p w:rsidR="00047167" w:rsidRPr="00C66B3A" w:rsidRDefault="00047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71077"/>
    <w:rsid w:val="00172A27"/>
    <w:rsid w:val="001951DC"/>
    <w:rsid w:val="001D2D65"/>
    <w:rsid w:val="001F2AFA"/>
    <w:rsid w:val="00206370"/>
    <w:rsid w:val="0023506F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93FD6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57E576-92CB-431B-853F-FF3E9F1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439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85</cp:revision>
  <cp:lastPrinted>2017-11-27T12:14:00Z</cp:lastPrinted>
  <dcterms:created xsi:type="dcterms:W3CDTF">2017-11-15T19:15:00Z</dcterms:created>
  <dcterms:modified xsi:type="dcterms:W3CDTF">2019-06-05T13:25:00Z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