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8400C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8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8400C7">
        <w:rPr>
          <w:rFonts w:asciiTheme="minorHAnsi" w:hAnsiTheme="minorHAnsi" w:cs="Arial"/>
          <w:color w:val="000000"/>
          <w:lang w:val="pl-PL"/>
        </w:rPr>
        <w:t>.:</w:t>
      </w:r>
      <w:r w:rsidR="008400C7" w:rsidRPr="008400C7">
        <w:rPr>
          <w:rFonts w:asciiTheme="minorHAnsi" w:hAnsiTheme="minorHAnsi" w:cs="Arial"/>
          <w:color w:val="000000"/>
          <w:lang w:val="pl-PL"/>
        </w:rPr>
        <w:t xml:space="preserve"> </w:t>
      </w:r>
      <w:r w:rsidR="008400C7" w:rsidRPr="008400C7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8400C7" w:rsidRPr="008400C7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8400C7" w:rsidRPr="008400C7">
        <w:rPr>
          <w:rFonts w:ascii="Calibri" w:eastAsia="Calibri" w:hAnsi="Calibri" w:cs="Calibri"/>
          <w:b/>
          <w:bCs/>
          <w:szCs w:val="22"/>
          <w:lang w:val="pl-PL"/>
        </w:rPr>
        <w:t>”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F925-1EEA-4091-967F-78FA44D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2018-11-21T14:12:00Z</dcterms:modified>
</cp:coreProperties>
</file>