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4" w:rsidRPr="008E75B7" w:rsidRDefault="00BC24D6" w:rsidP="00176032">
      <w:pPr>
        <w:pStyle w:val="Tretekstu"/>
        <w:spacing w:after="0"/>
        <w:rPr>
          <w:rFonts w:asciiTheme="minorHAnsi" w:hAnsiTheme="minorHAnsi"/>
          <w:sz w:val="20"/>
          <w:szCs w:val="20"/>
        </w:rPr>
      </w:pPr>
      <w:r w:rsidRPr="008E75B7">
        <w:rPr>
          <w:rFonts w:asciiTheme="minorHAnsi" w:hAnsiTheme="minorHAnsi" w:cs="Arial"/>
          <w:bCs/>
          <w:i/>
          <w:color w:val="000000"/>
          <w:sz w:val="20"/>
          <w:szCs w:val="20"/>
        </w:rPr>
        <w:t xml:space="preserve">Załącznik nr </w:t>
      </w:r>
      <w:r w:rsidR="006939CB">
        <w:rPr>
          <w:rFonts w:asciiTheme="minorHAnsi" w:hAnsiTheme="minorHAnsi" w:cs="Arial"/>
          <w:bCs/>
          <w:i/>
          <w:color w:val="000000"/>
          <w:sz w:val="20"/>
          <w:szCs w:val="20"/>
        </w:rPr>
        <w:t>7</w:t>
      </w:r>
      <w:r w:rsidRPr="008E75B7">
        <w:rPr>
          <w:rFonts w:asciiTheme="minorHAnsi" w:hAnsiTheme="minorHAnsi" w:cs="Arial"/>
          <w:i/>
          <w:color w:val="000000"/>
          <w:sz w:val="20"/>
          <w:szCs w:val="20"/>
        </w:rPr>
        <w:t xml:space="preserve"> do SIWZ</w:t>
      </w:r>
      <w:r w:rsidRPr="008E75B7">
        <w:rPr>
          <w:rFonts w:asciiTheme="minorHAnsi" w:hAnsiTheme="minorHAnsi"/>
          <w:sz w:val="20"/>
          <w:szCs w:val="20"/>
        </w:rPr>
        <w:t xml:space="preserve"> - </w:t>
      </w:r>
      <w:r w:rsidRPr="008E75B7">
        <w:rPr>
          <w:rFonts w:asciiTheme="minorHAnsi" w:hAnsiTheme="minorHAnsi"/>
          <w:i/>
          <w:sz w:val="20"/>
          <w:szCs w:val="20"/>
        </w:rPr>
        <w:t>ogólne warunki umowy</w:t>
      </w:r>
    </w:p>
    <w:p w:rsidR="00BA43B4" w:rsidRPr="008E75B7" w:rsidRDefault="00BA43B4" w:rsidP="00176032">
      <w:pPr>
        <w:pStyle w:val="Tretekstu"/>
        <w:spacing w:after="0"/>
        <w:rPr>
          <w:rFonts w:asciiTheme="minorHAnsi" w:hAnsiTheme="minorHAnsi"/>
          <w:sz w:val="20"/>
          <w:szCs w:val="20"/>
        </w:rPr>
      </w:pPr>
    </w:p>
    <w:p w:rsidR="001E4714" w:rsidRDefault="001E4714" w:rsidP="00176032">
      <w:pPr>
        <w:pStyle w:val="Nagwek1"/>
        <w:spacing w:after="0"/>
        <w:ind w:left="161"/>
        <w:jc w:val="center"/>
        <w:rPr>
          <w:rFonts w:asciiTheme="minorHAnsi" w:hAnsiTheme="minorHAnsi"/>
          <w:sz w:val="20"/>
          <w:szCs w:val="20"/>
        </w:rPr>
      </w:pPr>
    </w:p>
    <w:p w:rsidR="00BA43B4" w:rsidRPr="008E75B7" w:rsidRDefault="00BC24D6" w:rsidP="00176032">
      <w:pPr>
        <w:pStyle w:val="Nagwek1"/>
        <w:spacing w:after="0"/>
        <w:ind w:left="161"/>
        <w:jc w:val="center"/>
        <w:rPr>
          <w:rFonts w:asciiTheme="minorHAnsi" w:hAnsiTheme="minorHAnsi"/>
          <w:sz w:val="20"/>
          <w:szCs w:val="20"/>
        </w:rPr>
      </w:pPr>
      <w:r w:rsidRPr="008E75B7">
        <w:rPr>
          <w:rFonts w:asciiTheme="minorHAnsi" w:hAnsiTheme="minorHAnsi"/>
          <w:sz w:val="20"/>
          <w:szCs w:val="20"/>
        </w:rPr>
        <w:t>U M O W A Nr …………/2018</w:t>
      </w:r>
    </w:p>
    <w:p w:rsidR="00BA43B4" w:rsidRPr="008E75B7" w:rsidRDefault="00BC24D6" w:rsidP="00176032">
      <w:pPr>
        <w:pStyle w:val="Tretekstu"/>
        <w:spacing w:after="0"/>
        <w:ind w:left="161"/>
        <w:jc w:val="center"/>
        <w:rPr>
          <w:rFonts w:asciiTheme="minorHAnsi" w:hAnsiTheme="minorHAnsi"/>
          <w:sz w:val="20"/>
          <w:szCs w:val="20"/>
        </w:rPr>
      </w:pPr>
      <w:r w:rsidRPr="008E75B7">
        <w:rPr>
          <w:rFonts w:asciiTheme="minorHAnsi" w:hAnsiTheme="minorHAnsi"/>
          <w:sz w:val="20"/>
          <w:szCs w:val="20"/>
        </w:rPr>
        <w:t>zawarta w dniu ……….2018 roku w Piaskach pomiędzy:</w:t>
      </w:r>
    </w:p>
    <w:p w:rsidR="00BA43B4" w:rsidRDefault="00BA43B4" w:rsidP="00176032">
      <w:pPr>
        <w:pStyle w:val="Tretekstu"/>
        <w:spacing w:after="0"/>
        <w:rPr>
          <w:rFonts w:asciiTheme="minorHAnsi" w:hAnsiTheme="minorHAnsi"/>
          <w:sz w:val="20"/>
          <w:szCs w:val="20"/>
        </w:rPr>
      </w:pPr>
    </w:p>
    <w:p w:rsidR="001E4714" w:rsidRPr="008E75B7" w:rsidRDefault="001E4714" w:rsidP="00176032">
      <w:pPr>
        <w:pStyle w:val="Tretekstu"/>
        <w:spacing w:after="0"/>
        <w:rPr>
          <w:rFonts w:asciiTheme="minorHAnsi" w:hAnsiTheme="minorHAnsi"/>
          <w:sz w:val="20"/>
          <w:szCs w:val="20"/>
        </w:rPr>
      </w:pPr>
    </w:p>
    <w:p w:rsidR="00BA43B4" w:rsidRPr="008E75B7" w:rsidRDefault="00BC24D6" w:rsidP="00176032">
      <w:pPr>
        <w:pStyle w:val="Nagwek1"/>
        <w:spacing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 xml:space="preserve">ul. Partyzantów 19, 21–050 Piaski, posiadającą NIP: 712-290-39-45, </w:t>
      </w:r>
    </w:p>
    <w:p w:rsidR="00BA43B4" w:rsidRPr="008E75B7" w:rsidRDefault="00BC24D6" w:rsidP="00176032">
      <w:pPr>
        <w:pStyle w:val="Domylnie"/>
        <w:spacing w:after="0" w:line="272" w:lineRule="exact"/>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rPr>
          <w:rFonts w:asciiTheme="minorHAnsi" w:hAnsiTheme="minorHAnsi"/>
          <w:sz w:val="20"/>
          <w:szCs w:val="20"/>
        </w:rPr>
      </w:pPr>
      <w:r w:rsidRPr="008E75B7">
        <w:rPr>
          <w:rFonts w:asciiTheme="minorHAnsi" w:hAnsiTheme="minorHAnsi"/>
          <w:sz w:val="20"/>
          <w:szCs w:val="20"/>
        </w:rPr>
        <w:t>a ………………………………………………</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176032" w:rsidRDefault="00176032" w:rsidP="00176032">
      <w:pPr>
        <w:pStyle w:val="Nagwek1"/>
        <w:spacing w:after="0"/>
        <w:ind w:left="4338" w:right="4438"/>
        <w:jc w:val="center"/>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1</w:t>
      </w:r>
    </w:p>
    <w:p w:rsidR="009E3116" w:rsidRDefault="00BC24D6" w:rsidP="009E3116">
      <w:pPr>
        <w:pStyle w:val="Akapitzlist"/>
        <w:numPr>
          <w:ilvl w:val="0"/>
          <w:numId w:val="18"/>
        </w:numPr>
        <w:tabs>
          <w:tab w:val="left" w:pos="1252"/>
        </w:tabs>
        <w:spacing w:after="0"/>
        <w:ind w:left="426" w:right="2" w:hanging="360"/>
        <w:rPr>
          <w:rFonts w:asciiTheme="minorHAnsi" w:hAnsiTheme="minorHAnsi"/>
          <w:sz w:val="20"/>
          <w:szCs w:val="20"/>
        </w:rPr>
      </w:pPr>
      <w:r w:rsidRPr="008E75B7">
        <w:rPr>
          <w:rFonts w:asciiTheme="minorHAnsi" w:hAnsiTheme="minorHAnsi"/>
          <w:sz w:val="20"/>
          <w:szCs w:val="20"/>
        </w:rPr>
        <w:t xml:space="preserve">Na podstawie przetargu ogłoszonego w BZP pod nr ……..……… dnia …………. 2018 roku, Zamawiający zleca, </w:t>
      </w:r>
      <w:r w:rsidR="00EF4984">
        <w:rPr>
          <w:rFonts w:asciiTheme="minorHAnsi" w:hAnsiTheme="minorHAnsi"/>
          <w:sz w:val="20"/>
          <w:szCs w:val="20"/>
        </w:rPr>
        <w:br/>
      </w:r>
      <w:r w:rsidRPr="008E75B7">
        <w:rPr>
          <w:rFonts w:asciiTheme="minorHAnsi" w:hAnsiTheme="minorHAnsi"/>
          <w:sz w:val="20"/>
          <w:szCs w:val="20"/>
        </w:rPr>
        <w:t>a Wykonawca przyjmuje do kompleksowego wykonania zadania pn.</w:t>
      </w:r>
      <w:r w:rsidR="00EF4984">
        <w:rPr>
          <w:rFonts w:asciiTheme="minorHAnsi" w:hAnsiTheme="minorHAnsi"/>
          <w:sz w:val="20"/>
          <w:szCs w:val="20"/>
        </w:rPr>
        <w:t xml:space="preserve"> </w:t>
      </w:r>
      <w:r w:rsidRPr="008E75B7">
        <w:rPr>
          <w:rFonts w:asciiTheme="minorHAnsi" w:hAnsiTheme="minorHAnsi"/>
          <w:b/>
          <w:sz w:val="20"/>
          <w:szCs w:val="20"/>
        </w:rPr>
        <w:t xml:space="preserve">„Termomodernizacja Zespołu Szkół </w:t>
      </w:r>
      <w:r w:rsidR="00EF4984">
        <w:rPr>
          <w:rFonts w:asciiTheme="minorHAnsi" w:hAnsiTheme="minorHAnsi"/>
          <w:b/>
          <w:sz w:val="20"/>
          <w:szCs w:val="20"/>
        </w:rPr>
        <w:br/>
      </w:r>
      <w:r w:rsidRPr="008E75B7">
        <w:rPr>
          <w:rFonts w:asciiTheme="minorHAnsi" w:hAnsiTheme="minorHAnsi"/>
          <w:b/>
          <w:sz w:val="20"/>
          <w:szCs w:val="20"/>
        </w:rPr>
        <w:t>w Pia</w:t>
      </w:r>
      <w:r w:rsidR="00EF4984">
        <w:rPr>
          <w:rFonts w:asciiTheme="minorHAnsi" w:hAnsiTheme="minorHAnsi"/>
          <w:b/>
          <w:sz w:val="20"/>
          <w:szCs w:val="20"/>
        </w:rPr>
        <w:t>skach –</w:t>
      </w:r>
      <w:r w:rsidR="006939CB">
        <w:rPr>
          <w:rFonts w:asciiTheme="minorHAnsi" w:hAnsiTheme="minorHAnsi"/>
          <w:b/>
          <w:sz w:val="20"/>
          <w:szCs w:val="20"/>
        </w:rPr>
        <w:t xml:space="preserve"> wymiana opraw oświetleniowych na oprawy LED</w:t>
      </w:r>
      <w:r w:rsidR="009E3116">
        <w:rPr>
          <w:rFonts w:asciiTheme="minorHAnsi" w:hAnsiTheme="minorHAnsi"/>
          <w:b/>
          <w:sz w:val="20"/>
          <w:szCs w:val="20"/>
        </w:rPr>
        <w:t>”</w:t>
      </w:r>
      <w:r w:rsidR="009E3116" w:rsidRPr="00ED7AB3">
        <w:rPr>
          <w:rFonts w:asciiTheme="minorHAnsi" w:hAnsiTheme="minorHAnsi"/>
          <w:sz w:val="20"/>
          <w:szCs w:val="20"/>
        </w:rPr>
        <w:t>,</w:t>
      </w:r>
      <w:r w:rsidR="009E3116">
        <w:rPr>
          <w:rFonts w:asciiTheme="minorHAnsi" w:hAnsiTheme="minorHAnsi"/>
          <w:b/>
          <w:sz w:val="20"/>
          <w:szCs w:val="20"/>
        </w:rPr>
        <w:t xml:space="preserve"> </w:t>
      </w:r>
      <w:r w:rsidR="009E3116" w:rsidRPr="009E3116">
        <w:rPr>
          <w:rFonts w:asciiTheme="minorHAnsi" w:hAnsiTheme="minorHAnsi"/>
          <w:sz w:val="20"/>
          <w:szCs w:val="20"/>
        </w:rPr>
        <w:t>a w szczególności:</w:t>
      </w:r>
    </w:p>
    <w:p w:rsidR="00D40AF6" w:rsidRPr="00AF4ECA" w:rsidRDefault="009E3116" w:rsidP="00D40AF6">
      <w:pPr>
        <w:pStyle w:val="Akapitzlist"/>
        <w:numPr>
          <w:ilvl w:val="0"/>
          <w:numId w:val="25"/>
        </w:numPr>
        <w:tabs>
          <w:tab w:val="left" w:pos="1252"/>
        </w:tabs>
        <w:spacing w:after="0"/>
        <w:ind w:right="2"/>
        <w:rPr>
          <w:rFonts w:asciiTheme="minorHAnsi" w:hAnsiTheme="minorHAnsi"/>
          <w:sz w:val="20"/>
          <w:szCs w:val="20"/>
        </w:rPr>
      </w:pPr>
      <w:r w:rsidRPr="00AF4ECA">
        <w:rPr>
          <w:rFonts w:asciiTheme="minorHAnsi" w:hAnsiTheme="minorHAnsi"/>
          <w:sz w:val="20"/>
          <w:szCs w:val="20"/>
        </w:rPr>
        <w:t>dostawę i montaż opraw oświetleniowych LED o parametrach zgodnych z dokumentacją</w:t>
      </w:r>
      <w:r w:rsidRPr="00AF4ECA">
        <w:rPr>
          <w:rFonts w:asciiTheme="minorHAnsi" w:hAnsiTheme="minorHAnsi"/>
          <w:b/>
          <w:sz w:val="20"/>
          <w:szCs w:val="20"/>
        </w:rPr>
        <w:t xml:space="preserve"> </w:t>
      </w:r>
      <w:r w:rsidRPr="00AF4ECA">
        <w:rPr>
          <w:rFonts w:asciiTheme="minorHAnsi" w:hAnsiTheme="minorHAnsi"/>
          <w:sz w:val="20"/>
          <w:szCs w:val="20"/>
        </w:rPr>
        <w:t>projektową stanowiącą załącznik do SIWZ,</w:t>
      </w:r>
    </w:p>
    <w:p w:rsidR="00D40AF6" w:rsidRPr="00AF4ECA" w:rsidRDefault="009E3116" w:rsidP="00D40AF6">
      <w:pPr>
        <w:pStyle w:val="Akapitzlist"/>
        <w:numPr>
          <w:ilvl w:val="0"/>
          <w:numId w:val="25"/>
        </w:numPr>
        <w:tabs>
          <w:tab w:val="left" w:pos="1252"/>
        </w:tabs>
        <w:spacing w:after="0"/>
        <w:ind w:right="2"/>
        <w:rPr>
          <w:rFonts w:asciiTheme="minorHAnsi" w:hAnsiTheme="minorHAnsi"/>
          <w:sz w:val="20"/>
          <w:szCs w:val="20"/>
        </w:rPr>
      </w:pPr>
      <w:r w:rsidRPr="00AF4ECA">
        <w:rPr>
          <w:rFonts w:asciiTheme="minorHAnsi" w:hAnsiTheme="minorHAnsi"/>
          <w:sz w:val="20"/>
          <w:szCs w:val="20"/>
        </w:rPr>
        <w:t>roboty instalacyjne związane z podłączaniem opraw oświetleniowych LED,</w:t>
      </w:r>
    </w:p>
    <w:p w:rsidR="00BC4F76" w:rsidRPr="00AF4ECA" w:rsidRDefault="009E3116" w:rsidP="00BC4F76">
      <w:pPr>
        <w:pStyle w:val="Akapitzlist"/>
        <w:numPr>
          <w:ilvl w:val="0"/>
          <w:numId w:val="25"/>
        </w:numPr>
        <w:tabs>
          <w:tab w:val="left" w:pos="1252"/>
        </w:tabs>
        <w:spacing w:after="0"/>
        <w:ind w:right="2"/>
        <w:rPr>
          <w:rFonts w:asciiTheme="minorHAnsi" w:hAnsiTheme="minorHAnsi"/>
          <w:sz w:val="20"/>
          <w:szCs w:val="20"/>
        </w:rPr>
      </w:pPr>
      <w:r w:rsidRPr="00AF4ECA">
        <w:rPr>
          <w:rFonts w:asciiTheme="minorHAnsi" w:hAnsiTheme="minorHAnsi"/>
          <w:sz w:val="20"/>
          <w:szCs w:val="20"/>
        </w:rPr>
        <w:t xml:space="preserve">sprawdzenie zabezpieczeń elektrycznych i montaż nowych, </w:t>
      </w:r>
    </w:p>
    <w:p w:rsidR="00BC4F76" w:rsidRPr="00AF4ECA" w:rsidRDefault="009E3116" w:rsidP="00BC4F76">
      <w:pPr>
        <w:pStyle w:val="Akapitzlist"/>
        <w:numPr>
          <w:ilvl w:val="0"/>
          <w:numId w:val="25"/>
        </w:numPr>
        <w:tabs>
          <w:tab w:val="left" w:pos="1252"/>
        </w:tabs>
        <w:spacing w:after="0"/>
        <w:ind w:right="2"/>
        <w:rPr>
          <w:rFonts w:asciiTheme="minorHAnsi" w:hAnsiTheme="minorHAnsi"/>
          <w:sz w:val="20"/>
          <w:szCs w:val="20"/>
        </w:rPr>
      </w:pPr>
      <w:r w:rsidRPr="00AF4ECA">
        <w:rPr>
          <w:rFonts w:asciiTheme="minorHAnsi" w:hAnsiTheme="minorHAnsi"/>
          <w:sz w:val="20"/>
          <w:szCs w:val="20"/>
        </w:rPr>
        <w:t>kontrolę działania instalacji oświetleniowej,</w:t>
      </w:r>
    </w:p>
    <w:p w:rsidR="00BC4F76" w:rsidRPr="00AF4ECA" w:rsidRDefault="009E3116" w:rsidP="00BC4F76">
      <w:pPr>
        <w:pStyle w:val="Akapitzlist"/>
        <w:numPr>
          <w:ilvl w:val="0"/>
          <w:numId w:val="25"/>
        </w:numPr>
        <w:tabs>
          <w:tab w:val="left" w:pos="1252"/>
        </w:tabs>
        <w:spacing w:after="0"/>
        <w:ind w:right="2"/>
        <w:rPr>
          <w:sz w:val="20"/>
          <w:szCs w:val="20"/>
        </w:rPr>
      </w:pPr>
      <w:r w:rsidRPr="00AF4ECA">
        <w:rPr>
          <w:rFonts w:asciiTheme="minorHAnsi" w:hAnsiTheme="minorHAnsi"/>
          <w:sz w:val="20"/>
          <w:szCs w:val="20"/>
        </w:rPr>
        <w:t xml:space="preserve">końcowe pomiary natężenia i równomierności oświetlenia w </w:t>
      </w:r>
      <w:r w:rsidR="002A364B" w:rsidRPr="00AF4ECA">
        <w:rPr>
          <w:rFonts w:asciiTheme="minorHAnsi" w:hAnsiTheme="minorHAnsi"/>
          <w:sz w:val="20"/>
          <w:szCs w:val="20"/>
        </w:rPr>
        <w:t xml:space="preserve">modernizowanych pomieszczeniach </w:t>
      </w:r>
      <w:r w:rsidRPr="00AF4ECA">
        <w:rPr>
          <w:rFonts w:asciiTheme="minorHAnsi" w:hAnsiTheme="minorHAnsi"/>
          <w:sz w:val="20"/>
          <w:szCs w:val="20"/>
        </w:rPr>
        <w:t xml:space="preserve">zgodnie </w:t>
      </w:r>
      <w:r w:rsidR="00211778" w:rsidRPr="00AF4ECA">
        <w:rPr>
          <w:rFonts w:asciiTheme="minorHAnsi" w:hAnsiTheme="minorHAnsi"/>
          <w:sz w:val="20"/>
          <w:szCs w:val="20"/>
        </w:rPr>
        <w:br/>
      </w:r>
      <w:r w:rsidRPr="00AF4ECA">
        <w:rPr>
          <w:rFonts w:asciiTheme="minorHAnsi" w:hAnsiTheme="minorHAnsi"/>
          <w:sz w:val="20"/>
          <w:szCs w:val="20"/>
        </w:rPr>
        <w:t>z Polską Normą wraz z zestawieniem i analizą uzyskanych wyników,</w:t>
      </w:r>
    </w:p>
    <w:p w:rsidR="00BC4F76" w:rsidRPr="00AF4ECA" w:rsidRDefault="009E3116" w:rsidP="00BC4F76">
      <w:pPr>
        <w:pStyle w:val="Akapitzlist"/>
        <w:numPr>
          <w:ilvl w:val="0"/>
          <w:numId w:val="25"/>
        </w:numPr>
        <w:tabs>
          <w:tab w:val="left" w:pos="1252"/>
        </w:tabs>
        <w:spacing w:after="0"/>
        <w:ind w:right="2"/>
        <w:rPr>
          <w:sz w:val="20"/>
          <w:szCs w:val="20"/>
        </w:rPr>
      </w:pPr>
      <w:r w:rsidRPr="00AF4ECA">
        <w:rPr>
          <w:rFonts w:asciiTheme="minorHAnsi" w:hAnsiTheme="minorHAnsi"/>
          <w:sz w:val="20"/>
          <w:szCs w:val="20"/>
        </w:rPr>
        <w:t>wykonanie pomiarów skuteczności zerowania,</w:t>
      </w:r>
    </w:p>
    <w:p w:rsidR="00BC4F76" w:rsidRPr="00AF4ECA" w:rsidRDefault="009E3116" w:rsidP="00BC4F76">
      <w:pPr>
        <w:pStyle w:val="Akapitzlist"/>
        <w:numPr>
          <w:ilvl w:val="0"/>
          <w:numId w:val="25"/>
        </w:numPr>
        <w:tabs>
          <w:tab w:val="left" w:pos="1252"/>
        </w:tabs>
        <w:spacing w:after="0"/>
        <w:ind w:right="2"/>
        <w:rPr>
          <w:sz w:val="20"/>
          <w:szCs w:val="20"/>
        </w:rPr>
      </w:pPr>
      <w:r w:rsidRPr="00AF4ECA">
        <w:rPr>
          <w:rFonts w:asciiTheme="minorHAnsi" w:hAnsiTheme="minorHAnsi"/>
          <w:sz w:val="20"/>
          <w:szCs w:val="20"/>
        </w:rPr>
        <w:t>dostarczenie deklaracji zgodności, atestów, certyfikatów i innych dokumentów, potwierdzających dopuszczenie zastosowanych opraw oświetleniowyc</w:t>
      </w:r>
      <w:r w:rsidR="00E5427C">
        <w:rPr>
          <w:rFonts w:asciiTheme="minorHAnsi" w:hAnsiTheme="minorHAnsi"/>
          <w:sz w:val="20"/>
          <w:szCs w:val="20"/>
        </w:rPr>
        <w:t xml:space="preserve">h LED i urządzeń do stosowania </w:t>
      </w:r>
      <w:r w:rsidRPr="00AF4ECA">
        <w:rPr>
          <w:rFonts w:asciiTheme="minorHAnsi" w:hAnsiTheme="minorHAnsi"/>
          <w:sz w:val="20"/>
          <w:szCs w:val="20"/>
        </w:rPr>
        <w:t>w budownictwie,</w:t>
      </w:r>
    </w:p>
    <w:p w:rsidR="00805AAD" w:rsidRPr="001E4714" w:rsidRDefault="009E3116" w:rsidP="00BC4F76">
      <w:pPr>
        <w:pStyle w:val="Akapitzlist"/>
        <w:numPr>
          <w:ilvl w:val="0"/>
          <w:numId w:val="25"/>
        </w:numPr>
        <w:tabs>
          <w:tab w:val="left" w:pos="1252"/>
        </w:tabs>
        <w:spacing w:after="0"/>
        <w:ind w:right="2"/>
        <w:rPr>
          <w:sz w:val="20"/>
          <w:szCs w:val="20"/>
        </w:rPr>
      </w:pPr>
      <w:r w:rsidRPr="00AF4ECA">
        <w:rPr>
          <w:rFonts w:asciiTheme="minorHAnsi" w:hAnsiTheme="minorHAnsi"/>
          <w:sz w:val="20"/>
          <w:szCs w:val="20"/>
        </w:rPr>
        <w:t xml:space="preserve">inne prace i roboty niezbędne do prawidłowego wykonania przedmiotu umowy, w tym między innymi: oznakowanie oraz zabezpieczenie przejętego terenu budowy na czas robót, organizację zaplecza budowy, wykonanie robót naprawczych infrastruktury technicznej, której stan techniczny na skutek realizacji robót uległ pogorszeniu, w tym robót odtworzeniowych, uporządkowanie terenu budowy, świadczenie nieodpłatnych usług serwisowych w pełnym zakresie przez okres nie krótszy niż okres gwarancji. </w:t>
      </w:r>
    </w:p>
    <w:p w:rsidR="001E4714" w:rsidRPr="001E4714" w:rsidRDefault="001E4714" w:rsidP="001E4714">
      <w:pPr>
        <w:pStyle w:val="Tekstpodstawowy"/>
        <w:numPr>
          <w:ilvl w:val="0"/>
          <w:numId w:val="25"/>
        </w:numPr>
        <w:spacing w:line="254" w:lineRule="auto"/>
        <w:jc w:val="both"/>
        <w:rPr>
          <w:rFonts w:asciiTheme="minorHAnsi" w:hAnsiTheme="minorHAnsi"/>
          <w:sz w:val="20"/>
        </w:rPr>
      </w:pPr>
      <w:r w:rsidRPr="00410D69">
        <w:rPr>
          <w:rFonts w:asciiTheme="minorHAnsi" w:hAnsiTheme="minorHAnsi"/>
          <w:sz w:val="20"/>
        </w:rPr>
        <w:t xml:space="preserve">W miejscach </w:t>
      </w:r>
      <w:r>
        <w:rPr>
          <w:rFonts w:asciiTheme="minorHAnsi" w:hAnsiTheme="minorHAnsi"/>
          <w:sz w:val="20"/>
        </w:rPr>
        <w:t xml:space="preserve">wykonywania prac instalacyjnych i </w:t>
      </w:r>
      <w:r w:rsidRPr="00410D69">
        <w:rPr>
          <w:rFonts w:asciiTheme="minorHAnsi" w:hAnsiTheme="minorHAnsi"/>
          <w:sz w:val="20"/>
        </w:rPr>
        <w:t xml:space="preserve">wymiany opraw należy wykonać roboty </w:t>
      </w:r>
      <w:r>
        <w:rPr>
          <w:rFonts w:asciiTheme="minorHAnsi" w:hAnsiTheme="minorHAnsi"/>
          <w:sz w:val="20"/>
        </w:rPr>
        <w:t>odtworzeniowe (uzupełnienie tynków, wykonanie gładzi i malowanie)</w:t>
      </w:r>
      <w:r w:rsidRPr="00410D69">
        <w:rPr>
          <w:rFonts w:asciiTheme="minorHAnsi" w:hAnsiTheme="minorHAnsi"/>
          <w:sz w:val="20"/>
        </w:rPr>
        <w:t xml:space="preserve"> aby przywrócić stan pierwotny ścian i sufitów.</w:t>
      </w:r>
    </w:p>
    <w:p w:rsidR="00BA43B4" w:rsidRPr="00AF4ECA" w:rsidRDefault="00BC24D6" w:rsidP="00176032">
      <w:pPr>
        <w:pStyle w:val="Akapitzlist"/>
        <w:numPr>
          <w:ilvl w:val="0"/>
          <w:numId w:val="18"/>
        </w:numPr>
        <w:tabs>
          <w:tab w:val="left" w:pos="1252"/>
        </w:tabs>
        <w:spacing w:after="0"/>
        <w:ind w:left="426" w:right="2" w:hanging="360"/>
        <w:rPr>
          <w:rFonts w:asciiTheme="minorHAnsi" w:hAnsiTheme="minorHAnsi"/>
          <w:sz w:val="20"/>
          <w:szCs w:val="20"/>
        </w:rPr>
      </w:pPr>
      <w:r w:rsidRPr="00AF4ECA">
        <w:rPr>
          <w:rFonts w:asciiTheme="minorHAnsi" w:hAnsiTheme="minorHAnsi"/>
          <w:sz w:val="20"/>
          <w:szCs w:val="20"/>
        </w:rPr>
        <w:t>Szczegółowy zakres przedmiotu umowy</w:t>
      </w:r>
      <w:r w:rsidRPr="00AF4ECA">
        <w:rPr>
          <w:rFonts w:asciiTheme="minorHAnsi" w:hAnsiTheme="minorHAnsi"/>
          <w:spacing w:val="-15"/>
          <w:sz w:val="20"/>
          <w:szCs w:val="20"/>
        </w:rPr>
        <w:t xml:space="preserve"> </w:t>
      </w:r>
      <w:r w:rsidRPr="00AF4ECA">
        <w:rPr>
          <w:rFonts w:asciiTheme="minorHAnsi" w:hAnsiTheme="minorHAnsi"/>
          <w:sz w:val="20"/>
          <w:szCs w:val="20"/>
        </w:rPr>
        <w:t>określają:</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oferta złożona przez Wykonawcę w</w:t>
      </w:r>
      <w:r w:rsidRPr="008E75B7">
        <w:rPr>
          <w:rFonts w:asciiTheme="minorHAnsi" w:hAnsiTheme="minorHAnsi"/>
          <w:spacing w:val="-3"/>
          <w:sz w:val="20"/>
          <w:szCs w:val="20"/>
        </w:rPr>
        <w:t xml:space="preserve"> </w:t>
      </w:r>
      <w:r w:rsidRPr="008E75B7">
        <w:rPr>
          <w:rFonts w:asciiTheme="minorHAnsi" w:hAnsiTheme="minorHAnsi"/>
          <w:sz w:val="20"/>
          <w:szCs w:val="20"/>
        </w:rPr>
        <w:t>przetargu,</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Istotnych Warunków</w:t>
      </w:r>
      <w:r w:rsidRPr="008E75B7">
        <w:rPr>
          <w:rFonts w:asciiTheme="minorHAnsi" w:hAnsiTheme="minorHAnsi"/>
          <w:spacing w:val="4"/>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Techniczna Wykonania i Odbioru Robót</w:t>
      </w:r>
      <w:r w:rsidRPr="008E75B7">
        <w:rPr>
          <w:rFonts w:asciiTheme="minorHAnsi" w:hAnsiTheme="minorHAnsi"/>
          <w:spacing w:val="-2"/>
          <w:sz w:val="20"/>
          <w:szCs w:val="20"/>
        </w:rPr>
        <w:t xml:space="preserve"> </w:t>
      </w:r>
      <w:r w:rsidRPr="008E75B7">
        <w:rPr>
          <w:rFonts w:asciiTheme="minorHAnsi" w:hAnsiTheme="minorHAnsi"/>
          <w:sz w:val="20"/>
          <w:szCs w:val="20"/>
        </w:rPr>
        <w:t>Budowlanych,</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Dokumentacja</w:t>
      </w:r>
      <w:r w:rsidRPr="008E75B7">
        <w:rPr>
          <w:rFonts w:asciiTheme="minorHAnsi" w:hAnsiTheme="minorHAnsi"/>
          <w:spacing w:val="-1"/>
          <w:sz w:val="20"/>
          <w:szCs w:val="20"/>
        </w:rPr>
        <w:t xml:space="preserve"> </w:t>
      </w:r>
      <w:r w:rsidRPr="008E75B7">
        <w:rPr>
          <w:rFonts w:asciiTheme="minorHAnsi" w:hAnsiTheme="minorHAnsi"/>
          <w:sz w:val="20"/>
          <w:szCs w:val="20"/>
        </w:rPr>
        <w:t>projektowa,</w:t>
      </w:r>
    </w:p>
    <w:p w:rsidR="00BA43B4" w:rsidRPr="008E75B7" w:rsidRDefault="00AF4ECA" w:rsidP="00176032">
      <w:pPr>
        <w:pStyle w:val="Akapitzlist"/>
        <w:numPr>
          <w:ilvl w:val="1"/>
          <w:numId w:val="18"/>
        </w:numPr>
        <w:tabs>
          <w:tab w:val="left" w:pos="1931"/>
        </w:tabs>
        <w:spacing w:after="0"/>
        <w:ind w:left="725" w:hanging="225"/>
        <w:rPr>
          <w:rFonts w:asciiTheme="minorHAnsi" w:hAnsiTheme="minorHAnsi"/>
          <w:sz w:val="20"/>
          <w:szCs w:val="20"/>
        </w:rPr>
      </w:pPr>
      <w:r>
        <w:rPr>
          <w:rFonts w:asciiTheme="minorHAnsi" w:hAnsiTheme="minorHAnsi"/>
          <w:sz w:val="20"/>
          <w:szCs w:val="20"/>
        </w:rPr>
        <w:t>Przedmiar robót.</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lastRenderedPageBreak/>
        <w:t>Wykonawca oświadcza, że zapoznał się z dokumentacją projektową,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zdefiniowanych w ust. 5.</w:t>
      </w:r>
    </w:p>
    <w:p w:rsidR="00EF4984" w:rsidRPr="00DD2BB9" w:rsidRDefault="00176032" w:rsidP="00176032">
      <w:pPr>
        <w:pStyle w:val="Akapitzlist"/>
        <w:numPr>
          <w:ilvl w:val="0"/>
          <w:numId w:val="18"/>
        </w:numPr>
        <w:tabs>
          <w:tab w:val="left" w:pos="889"/>
        </w:tabs>
        <w:spacing w:after="0"/>
        <w:ind w:left="426" w:right="2" w:hanging="426"/>
        <w:rPr>
          <w:rFonts w:asciiTheme="minorHAnsi" w:hAnsiTheme="minorHAnsi"/>
          <w:sz w:val="20"/>
          <w:szCs w:val="20"/>
        </w:rPr>
      </w:pPr>
      <w:r w:rsidRPr="00DD2BB9">
        <w:rPr>
          <w:rFonts w:asciiTheme="minorHAnsi" w:hAnsiTheme="minorHAnsi"/>
          <w:sz w:val="20"/>
          <w:szCs w:val="20"/>
        </w:rPr>
        <w:t xml:space="preserve">Za </w:t>
      </w:r>
      <w:r w:rsidR="00BC24D6" w:rsidRPr="00DD2BB9">
        <w:rPr>
          <w:rFonts w:asciiTheme="minorHAnsi" w:hAnsiTheme="minorHAnsi"/>
          <w:sz w:val="20"/>
          <w:szCs w:val="20"/>
        </w:rPr>
        <w:t>roboty zamienne uznaje się „rozwiązania zamienn</w:t>
      </w:r>
      <w:r w:rsidR="00E5427C">
        <w:rPr>
          <w:rFonts w:asciiTheme="minorHAnsi" w:hAnsiTheme="minorHAnsi"/>
          <w:sz w:val="20"/>
          <w:szCs w:val="20"/>
        </w:rPr>
        <w:t xml:space="preserve">e”, które mogą być wprowadzane </w:t>
      </w:r>
      <w:r w:rsidR="00BC24D6" w:rsidRPr="00DD2BB9">
        <w:rPr>
          <w:rFonts w:asciiTheme="minorHAnsi" w:hAnsiTheme="minorHAnsi"/>
          <w:sz w:val="20"/>
          <w:szCs w:val="20"/>
        </w:rP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00BC24D6" w:rsidRPr="00DD2BB9">
        <w:rPr>
          <w:rFonts w:asciiTheme="minorHAnsi" w:hAnsiTheme="minorHAnsi"/>
          <w:spacing w:val="-5"/>
          <w:sz w:val="20"/>
          <w:szCs w:val="20"/>
        </w:rPr>
        <w:t xml:space="preserve"> </w:t>
      </w:r>
      <w:r w:rsidR="00BC24D6" w:rsidRPr="00DD2BB9">
        <w:rPr>
          <w:rFonts w:asciiTheme="minorHAnsi" w:hAnsiTheme="minorHAnsi"/>
          <w:sz w:val="20"/>
          <w:szCs w:val="20"/>
        </w:rPr>
        <w:t>Zamawiającego.</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8E75B7" w:rsidRDefault="00BC24D6" w:rsidP="0026356A">
      <w:pPr>
        <w:pStyle w:val="Domylnie"/>
        <w:spacing w:after="0" w:line="240" w:lineRule="auto"/>
        <w:ind w:left="305"/>
        <w:jc w:val="both"/>
        <w:rPr>
          <w:rFonts w:asciiTheme="minorHAnsi" w:hAnsiTheme="minorHAnsi"/>
          <w:sz w:val="20"/>
          <w:szCs w:val="20"/>
        </w:rPr>
      </w:pPr>
      <w:r w:rsidRPr="008E75B7">
        <w:rPr>
          <w:rFonts w:asciiTheme="minorHAnsi" w:hAnsiTheme="minorHAnsi"/>
          <w:b/>
          <w:sz w:val="20"/>
          <w:szCs w:val="20"/>
        </w:rPr>
        <w:t>Termin realizacji przedmiotu umowy:</w:t>
      </w:r>
    </w:p>
    <w:p w:rsidR="00BA43B4" w:rsidRPr="00624E97" w:rsidRDefault="00BC24D6" w:rsidP="0026356A">
      <w:pPr>
        <w:pStyle w:val="Tretekstu"/>
        <w:numPr>
          <w:ilvl w:val="0"/>
          <w:numId w:val="22"/>
        </w:numPr>
        <w:spacing w:after="0" w:line="240" w:lineRule="auto"/>
        <w:ind w:left="426" w:hanging="426"/>
        <w:jc w:val="both"/>
        <w:rPr>
          <w:rFonts w:asciiTheme="minorHAnsi" w:hAnsiTheme="minorHAnsi"/>
          <w:sz w:val="20"/>
          <w:szCs w:val="20"/>
        </w:rPr>
      </w:pPr>
      <w:r w:rsidRPr="008E75B7">
        <w:rPr>
          <w:rFonts w:asciiTheme="minorHAnsi" w:hAnsiTheme="minorHAnsi"/>
          <w:sz w:val="20"/>
          <w:szCs w:val="20"/>
        </w:rPr>
        <w:t xml:space="preserve">Zamówienie będzie </w:t>
      </w:r>
      <w:r w:rsidR="00614705" w:rsidRPr="008E75B7">
        <w:rPr>
          <w:rFonts w:asciiTheme="minorHAnsi" w:hAnsiTheme="minorHAnsi"/>
          <w:sz w:val="20"/>
          <w:szCs w:val="20"/>
        </w:rPr>
        <w:t>zrealizowane w terminie</w:t>
      </w:r>
      <w:r w:rsidR="00624E97">
        <w:rPr>
          <w:rFonts w:asciiTheme="minorHAnsi" w:hAnsiTheme="minorHAnsi"/>
          <w:sz w:val="20"/>
          <w:szCs w:val="20"/>
        </w:rPr>
        <w:t xml:space="preserve"> </w:t>
      </w:r>
      <w:r w:rsidR="00624E97" w:rsidRPr="00624E97">
        <w:rPr>
          <w:rFonts w:asciiTheme="minorHAnsi" w:hAnsiTheme="minorHAnsi"/>
          <w:sz w:val="20"/>
          <w:szCs w:val="20"/>
        </w:rPr>
        <w:t>o</w:t>
      </w:r>
      <w:r w:rsidR="00B441A9" w:rsidRPr="00624E97">
        <w:rPr>
          <w:rFonts w:asciiTheme="minorHAnsi" w:hAnsiTheme="minorHAnsi"/>
          <w:sz w:val="20"/>
          <w:szCs w:val="20"/>
        </w:rPr>
        <w:t xml:space="preserve">d </w:t>
      </w:r>
      <w:r w:rsidR="00624E97">
        <w:rPr>
          <w:rFonts w:asciiTheme="minorHAnsi" w:hAnsiTheme="minorHAnsi"/>
          <w:sz w:val="20"/>
          <w:szCs w:val="20"/>
        </w:rPr>
        <w:t xml:space="preserve">dnia </w:t>
      </w:r>
      <w:r w:rsidR="001941EB">
        <w:rPr>
          <w:rFonts w:ascii="Calibri" w:hAnsi="Calibri"/>
          <w:bCs/>
          <w:sz w:val="20"/>
          <w:szCs w:val="20"/>
        </w:rPr>
        <w:t>01.08</w:t>
      </w:r>
      <w:r w:rsidR="00B441A9" w:rsidRPr="00624E97">
        <w:rPr>
          <w:rFonts w:ascii="Calibri" w:hAnsi="Calibri"/>
          <w:bCs/>
          <w:sz w:val="20"/>
          <w:szCs w:val="20"/>
        </w:rPr>
        <w:t xml:space="preserve">.2018 r. do </w:t>
      </w:r>
      <w:r w:rsidR="001941EB">
        <w:rPr>
          <w:rFonts w:ascii="Calibri" w:hAnsi="Calibri"/>
          <w:bCs/>
          <w:sz w:val="20"/>
          <w:szCs w:val="20"/>
        </w:rPr>
        <w:t>31</w:t>
      </w:r>
      <w:r w:rsidR="00B441A9" w:rsidRPr="00624E97">
        <w:rPr>
          <w:rFonts w:ascii="Calibri" w:hAnsi="Calibri"/>
          <w:bCs/>
          <w:sz w:val="20"/>
          <w:szCs w:val="20"/>
        </w:rPr>
        <w:t>.</w:t>
      </w:r>
      <w:r w:rsidR="001941EB">
        <w:rPr>
          <w:rFonts w:ascii="Calibri" w:hAnsi="Calibri"/>
          <w:bCs/>
          <w:sz w:val="20"/>
          <w:szCs w:val="20"/>
        </w:rPr>
        <w:t>12</w:t>
      </w:r>
      <w:bookmarkStart w:id="0" w:name="_GoBack"/>
      <w:bookmarkEnd w:id="0"/>
      <w:r w:rsidR="00FB4060" w:rsidRPr="00624E97">
        <w:rPr>
          <w:rFonts w:ascii="Calibri" w:hAnsi="Calibri"/>
          <w:bCs/>
          <w:sz w:val="20"/>
          <w:szCs w:val="20"/>
        </w:rPr>
        <w:t>.2018 r.</w:t>
      </w:r>
    </w:p>
    <w:p w:rsidR="00BA43B4" w:rsidRPr="008E75B7" w:rsidRDefault="00EF4984" w:rsidP="0026356A">
      <w:pPr>
        <w:pStyle w:val="Tretekstu"/>
        <w:numPr>
          <w:ilvl w:val="0"/>
          <w:numId w:val="22"/>
        </w:numPr>
        <w:tabs>
          <w:tab w:val="left" w:pos="9803"/>
        </w:tabs>
        <w:spacing w:after="0" w:line="240" w:lineRule="auto"/>
        <w:ind w:left="426" w:right="2" w:hanging="426"/>
        <w:jc w:val="both"/>
        <w:rPr>
          <w:rFonts w:asciiTheme="minorHAnsi" w:hAnsiTheme="minorHAnsi"/>
          <w:sz w:val="20"/>
          <w:szCs w:val="20"/>
        </w:rPr>
      </w:pPr>
      <w:r>
        <w:rPr>
          <w:rFonts w:asciiTheme="minorHAnsi" w:hAnsiTheme="minorHAnsi"/>
          <w:sz w:val="20"/>
          <w:szCs w:val="20"/>
        </w:rPr>
        <w:t xml:space="preserve">O </w:t>
      </w:r>
      <w:r w:rsidR="00BC24D6" w:rsidRPr="008E75B7">
        <w:rPr>
          <w:rFonts w:asciiTheme="minorHAnsi" w:hAnsiTheme="minorHAnsi"/>
          <w:sz w:val="20"/>
          <w:szCs w:val="20"/>
        </w:rPr>
        <w:t>gotowości dokonania protokolarnego odbioru końcowego, Wykonawca zobowiązany jest pisemnie zawiadomić Zamawiającego co najmniej na 3 dni robocze od dnia przypadającego na dzień odbioru.</w:t>
      </w:r>
    </w:p>
    <w:p w:rsidR="00176032" w:rsidRDefault="00176032" w:rsidP="00176032">
      <w:pPr>
        <w:pStyle w:val="Nagwek1"/>
        <w:spacing w:after="0" w:line="274" w:lineRule="exact"/>
        <w:ind w:left="4335" w:right="4438"/>
        <w:jc w:val="center"/>
        <w:rPr>
          <w:rFonts w:asciiTheme="minorHAnsi" w:hAnsiTheme="minorHAnsi"/>
          <w:sz w:val="20"/>
          <w:szCs w:val="20"/>
        </w:rPr>
      </w:pPr>
    </w:p>
    <w:p w:rsidR="00BA43B4" w:rsidRPr="008E75B7" w:rsidRDefault="00BC24D6" w:rsidP="00176032">
      <w:pPr>
        <w:pStyle w:val="Nagwek1"/>
        <w:spacing w:after="0" w:line="274" w:lineRule="exact"/>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4</w:t>
      </w:r>
    </w:p>
    <w:p w:rsidR="00BA43B4" w:rsidRPr="008E75B7" w:rsidRDefault="00BC24D6" w:rsidP="0026356A">
      <w:pPr>
        <w:pStyle w:val="Akapitzlist"/>
        <w:numPr>
          <w:ilvl w:val="0"/>
          <w:numId w:val="16"/>
        </w:numPr>
        <w:tabs>
          <w:tab w:val="left" w:pos="995"/>
        </w:tabs>
        <w:spacing w:after="0" w:line="240" w:lineRule="auto"/>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26356A">
      <w:pPr>
        <w:pStyle w:val="Tretekstu"/>
        <w:spacing w:after="0" w:line="480" w:lineRule="auto"/>
        <w:ind w:left="226" w:right="2" w:hanging="60"/>
        <w:rPr>
          <w:rFonts w:asciiTheme="minorHAnsi" w:hAnsiTheme="minorHAnsi"/>
          <w:sz w:val="20"/>
          <w:szCs w:val="20"/>
        </w:rPr>
      </w:pPr>
      <w:r w:rsidRPr="008E75B7">
        <w:rPr>
          <w:rFonts w:asciiTheme="minorHAnsi" w:hAnsiTheme="minorHAnsi"/>
          <w:sz w:val="20"/>
          <w:szCs w:val="20"/>
        </w:rPr>
        <w:t>…………..……. zł (cena netto) + ………………… (VAT) = …………… zł (cena brutto) (słownie: …………………………………………………………………………………)</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wykonania prób, sprawdzeń, pomiarów, badań, organizacji zagospodarowania placu budowy, ubezpieczenia</w:t>
      </w:r>
      <w:r w:rsidR="00957BB5">
        <w:rPr>
          <w:rFonts w:asciiTheme="minorHAnsi" w:hAnsiTheme="minorHAnsi"/>
          <w:sz w:val="20"/>
          <w:szCs w:val="20"/>
        </w:rPr>
        <w:t xml:space="preserve"> budowy, uporządkowania terenu, </w:t>
      </w:r>
      <w:r w:rsidRPr="008E75B7">
        <w:rPr>
          <w:rFonts w:asciiTheme="minorHAnsi" w:hAnsiTheme="minorHAnsi"/>
          <w:sz w:val="20"/>
          <w:szCs w:val="20"/>
        </w:rPr>
        <w:t xml:space="preserve">wszelkich odbiorów i materiałów oraz robót budowlanych i usług niezbędnych do kompleksowego wykonania </w:t>
      </w:r>
      <w:r w:rsidR="00957BB5">
        <w:rPr>
          <w:rFonts w:asciiTheme="minorHAnsi" w:hAnsiTheme="minorHAnsi"/>
          <w:sz w:val="20"/>
          <w:szCs w:val="20"/>
        </w:rPr>
        <w:br/>
      </w:r>
      <w:r w:rsidRPr="008E75B7">
        <w:rPr>
          <w:rFonts w:asciiTheme="minorHAnsi" w:hAnsiTheme="minorHAnsi"/>
          <w:sz w:val="20"/>
          <w:szCs w:val="20"/>
        </w:rPr>
        <w:t>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Należność płatna będzie przez Zamawiającego przelewem bankowym </w:t>
      </w:r>
      <w:r w:rsidRPr="001E4714">
        <w:rPr>
          <w:rFonts w:asciiTheme="minorHAnsi" w:hAnsiTheme="minorHAnsi"/>
          <w:sz w:val="20"/>
          <w:szCs w:val="20"/>
        </w:rPr>
        <w:t xml:space="preserve">w ciągu </w:t>
      </w:r>
      <w:r w:rsidRPr="001E4714">
        <w:rPr>
          <w:rFonts w:asciiTheme="minorHAnsi" w:hAnsiTheme="minorHAnsi"/>
          <w:b/>
          <w:sz w:val="20"/>
          <w:szCs w:val="20"/>
        </w:rPr>
        <w:t>30</w:t>
      </w:r>
      <w:r w:rsidRPr="001E4714">
        <w:rPr>
          <w:rFonts w:asciiTheme="minorHAnsi" w:hAnsiTheme="minorHAnsi"/>
          <w:b/>
          <w:spacing w:val="-9"/>
          <w:sz w:val="20"/>
          <w:szCs w:val="20"/>
        </w:rPr>
        <w:t xml:space="preserve"> </w:t>
      </w:r>
      <w:r w:rsidRPr="001E4714">
        <w:rPr>
          <w:rFonts w:asciiTheme="minorHAnsi" w:hAnsiTheme="minorHAnsi"/>
          <w:b/>
          <w:sz w:val="20"/>
          <w:szCs w:val="20"/>
        </w:rPr>
        <w:t xml:space="preserve">dni </w:t>
      </w:r>
      <w:r w:rsidRPr="001E4714">
        <w:rPr>
          <w:rFonts w:asciiTheme="minorHAnsi" w:hAnsiTheme="minorHAnsi"/>
          <w:sz w:val="20"/>
          <w:szCs w:val="20"/>
        </w:rPr>
        <w:t>licząc</w:t>
      </w:r>
      <w:r w:rsidRPr="00443F62">
        <w:rPr>
          <w:rFonts w:asciiTheme="minorHAnsi" w:hAnsiTheme="minorHAnsi"/>
          <w:sz w:val="20"/>
          <w:szCs w:val="20"/>
        </w:rPr>
        <w:t xml:space="preserve"> od daty otrzymania poprawnie wystawionej faktury / rachunku.</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Datą dokonania płatności wynagrodzenia jest dzień obciążenia rachunku</w:t>
      </w:r>
      <w:r w:rsidRPr="00443F62">
        <w:rPr>
          <w:rFonts w:asciiTheme="minorHAnsi" w:hAnsiTheme="minorHAnsi"/>
          <w:spacing w:val="-8"/>
          <w:sz w:val="20"/>
          <w:szCs w:val="20"/>
        </w:rPr>
        <w:t xml:space="preserve"> </w:t>
      </w:r>
      <w:r w:rsidRPr="00443F62">
        <w:rPr>
          <w:rFonts w:asciiTheme="minorHAnsi" w:hAnsiTheme="minorHAnsi"/>
          <w:sz w:val="20"/>
          <w:szCs w:val="20"/>
        </w:rPr>
        <w:t>Zamawiającego.</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Płatność wynagrodzenia nastąpi jednorazowo po wykonaniu całego przedmiotu zamówienia po protokolarnym jego odbiorze. Podstawą wystawienia faktury jest wyłącznie protokół końcowy odbioru prac bez uwag, wad </w:t>
      </w:r>
      <w:r w:rsidR="00443F62">
        <w:rPr>
          <w:rFonts w:asciiTheme="minorHAnsi" w:hAnsiTheme="minorHAnsi"/>
          <w:sz w:val="20"/>
          <w:szCs w:val="20"/>
        </w:rPr>
        <w:br/>
      </w:r>
      <w:r w:rsidRPr="00443F62">
        <w:rPr>
          <w:rFonts w:asciiTheme="minorHAnsi" w:hAnsiTheme="minorHAnsi"/>
          <w:sz w:val="20"/>
          <w:szCs w:val="20"/>
        </w:rPr>
        <w:t>i</w:t>
      </w:r>
      <w:r w:rsidRPr="00443F62">
        <w:rPr>
          <w:rFonts w:asciiTheme="minorHAnsi" w:hAnsiTheme="minorHAnsi"/>
          <w:spacing w:val="-4"/>
          <w:sz w:val="20"/>
          <w:szCs w:val="20"/>
        </w:rPr>
        <w:t xml:space="preserve"> </w:t>
      </w:r>
      <w:r w:rsidRPr="00443F62">
        <w:rPr>
          <w:rFonts w:asciiTheme="minorHAnsi" w:hAnsiTheme="minorHAnsi"/>
          <w:sz w:val="20"/>
          <w:szCs w:val="20"/>
        </w:rPr>
        <w:t>braków.</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Fakturowanie </w:t>
      </w:r>
      <w:r w:rsidR="00FC22CA" w:rsidRPr="00443F62">
        <w:rPr>
          <w:rFonts w:asciiTheme="minorHAnsi" w:hAnsiTheme="minorHAnsi"/>
          <w:sz w:val="20"/>
          <w:szCs w:val="20"/>
        </w:rPr>
        <w:t xml:space="preserve">nastąpi </w:t>
      </w:r>
      <w:r w:rsidRPr="00443F62">
        <w:rPr>
          <w:rFonts w:asciiTheme="minorHAnsi" w:hAnsiTheme="minorHAnsi"/>
          <w:sz w:val="20"/>
          <w:szCs w:val="20"/>
        </w:rPr>
        <w:t xml:space="preserve">po zakończeniu całego </w:t>
      </w:r>
      <w:r w:rsidR="00FC22CA" w:rsidRPr="00443F62">
        <w:rPr>
          <w:rFonts w:asciiTheme="minorHAnsi" w:hAnsiTheme="minorHAnsi"/>
          <w:sz w:val="20"/>
          <w:szCs w:val="20"/>
        </w:rPr>
        <w:t>zadania.</w:t>
      </w:r>
    </w:p>
    <w:p w:rsidR="00BA43B4" w:rsidRP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t xml:space="preserve">W przypadku uchylania się od obowiązku zapłaty przez Wykonawcę, Podwykonawcę lub dalszego Podwykonawcę, Zamawiający dokona bezpośrednio zapłaty wymagalnego wynagrodzenia Podwykonawcy lub </w:t>
      </w:r>
      <w:r w:rsidRPr="00443F62">
        <w:rPr>
          <w:rFonts w:asciiTheme="minorHAnsi" w:hAnsiTheme="minorHAnsi"/>
          <w:sz w:val="20"/>
          <w:szCs w:val="20"/>
        </w:rPr>
        <w:lastRenderedPageBreak/>
        <w:t>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rsidP="00176032">
      <w:pPr>
        <w:pStyle w:val="Nagwek1"/>
        <w:spacing w:after="0"/>
        <w:ind w:left="4364" w:right="4438"/>
        <w:jc w:val="center"/>
        <w:rPr>
          <w:rFonts w:asciiTheme="minorHAnsi" w:hAnsiTheme="minorHAnsi"/>
          <w:sz w:val="20"/>
          <w:szCs w:val="20"/>
        </w:rPr>
      </w:pPr>
    </w:p>
    <w:p w:rsidR="00BA43B4" w:rsidRPr="008E75B7" w:rsidRDefault="00BC24D6" w:rsidP="00176032">
      <w:pPr>
        <w:pStyle w:val="Nagwek1"/>
        <w:spacing w:after="0"/>
        <w:ind w:left="4364" w:right="4438"/>
        <w:jc w:val="center"/>
        <w:rPr>
          <w:rFonts w:asciiTheme="minorHAnsi" w:hAnsiTheme="minorHAnsi"/>
          <w:sz w:val="20"/>
          <w:szCs w:val="20"/>
        </w:rPr>
      </w:pPr>
      <w:r w:rsidRPr="008E75B7">
        <w:rPr>
          <w:rFonts w:asciiTheme="minorHAnsi" w:hAnsiTheme="minorHAnsi"/>
          <w:sz w:val="20"/>
          <w:szCs w:val="20"/>
        </w:rPr>
        <w:t>§ 5</w:t>
      </w:r>
    </w:p>
    <w:p w:rsidR="00BA43B4" w:rsidRPr="008E75B7" w:rsidRDefault="00BC24D6" w:rsidP="00176032">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176032">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specyfikacją techniczną wykonania i odbioru robót,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BA4377">
        <w:rPr>
          <w:rFonts w:asciiTheme="minorHAnsi" w:hAnsiTheme="minorHAnsi"/>
          <w:spacing w:val="-3"/>
          <w:sz w:val="20"/>
          <w:szCs w:val="20"/>
        </w:rPr>
        <w:t xml:space="preserve"> </w:t>
      </w:r>
      <w:r w:rsidRPr="00BA4377">
        <w:rPr>
          <w:rFonts w:asciiTheme="minorHAnsi" w:hAnsiTheme="minorHAnsi"/>
          <w:sz w:val="20"/>
          <w:szCs w:val="20"/>
        </w:rPr>
        <w:t>inwestorskiego;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 xml:space="preserve">Przygotowanie przedmiotu zamówienia oraz wszystkich dokumentów (atesty, protokoły z odbiorów branżowych, itp.) łącznie z dokumentacją powykonawczą do dokonania odbioru przez Zamawiającego </w:t>
      </w:r>
      <w:r w:rsidR="00443F62" w:rsidRPr="00BA4377">
        <w:rPr>
          <w:rFonts w:asciiTheme="minorHAnsi" w:hAnsiTheme="minorHAnsi"/>
          <w:sz w:val="20"/>
          <w:szCs w:val="20"/>
        </w:rPr>
        <w:br/>
      </w:r>
      <w:r w:rsidRPr="00BA4377">
        <w:rPr>
          <w:rFonts w:asciiTheme="minorHAnsi" w:hAnsiTheme="minorHAnsi"/>
          <w:sz w:val="20"/>
          <w:szCs w:val="20"/>
        </w:rPr>
        <w:t xml:space="preserve">(w </w:t>
      </w:r>
      <w:r w:rsidRPr="00BA4377">
        <w:rPr>
          <w:rFonts w:asciiTheme="minorHAnsi" w:hAnsiTheme="minorHAnsi"/>
          <w:spacing w:val="-2"/>
          <w:sz w:val="20"/>
          <w:szCs w:val="20"/>
        </w:rPr>
        <w:t>tym</w:t>
      </w:r>
      <w:r w:rsidR="00BA4377" w:rsidRPr="00BA4377">
        <w:rPr>
          <w:rFonts w:asciiTheme="minorHAnsi" w:hAnsiTheme="minorHAnsi"/>
          <w:sz w:val="20"/>
          <w:szCs w:val="20"/>
        </w:rPr>
        <w:t xml:space="preserve"> z </w:t>
      </w:r>
      <w:r w:rsidRPr="00BA4377">
        <w:rPr>
          <w:rFonts w:asciiTheme="minorHAnsi" w:hAnsiTheme="minorHAnsi"/>
          <w:sz w:val="20"/>
          <w:szCs w:val="20"/>
        </w:rPr>
        <w:t>dziennikiem budowy, kopią rysunków z naniesionymi zmianami w stosunku do projektu) do dokonania odbioru końcowego przez Zamawiającego;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jest odpowiedzialny za ochronę środowiska na terenie budowy i w jej bezpośrednim sąsiedztwie w zakresie, w jakim prowadzone prace mogą mieć na nie wpływ.</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Pr="008E75B7">
        <w:rPr>
          <w:rFonts w:asciiTheme="minorHAnsi" w:hAnsiTheme="minorHAnsi"/>
          <w:sz w:val="20"/>
          <w:szCs w:val="20"/>
        </w:rPr>
        <w:t>w szczególności za utratę dóbr materialnych, uszkodzenie ciała</w:t>
      </w:r>
      <w:r w:rsidRPr="008E75B7">
        <w:rPr>
          <w:rFonts w:asciiTheme="minorHAnsi" w:hAnsiTheme="minorHAnsi"/>
          <w:spacing w:val="-15"/>
          <w:sz w:val="20"/>
          <w:szCs w:val="20"/>
        </w:rPr>
        <w:t xml:space="preserve"> </w:t>
      </w:r>
      <w:r w:rsidR="00443F62">
        <w:rPr>
          <w:rFonts w:asciiTheme="minorHAnsi" w:hAnsiTheme="minorHAnsi"/>
          <w:sz w:val="20"/>
          <w:szCs w:val="20"/>
        </w:rPr>
        <w:t xml:space="preserve">lub śmierć    osób    oraz   </w:t>
      </w:r>
      <w:r w:rsidRPr="008E75B7">
        <w:rPr>
          <w:rFonts w:asciiTheme="minorHAnsi" w:hAnsiTheme="minorHAnsi"/>
          <w:sz w:val="20"/>
          <w:szCs w:val="20"/>
        </w:rPr>
        <w:t xml:space="preserve">ponosi odpowiedzialność    za  </w:t>
      </w:r>
      <w:r w:rsidR="00443F62">
        <w:rPr>
          <w:rFonts w:asciiTheme="minorHAnsi" w:hAnsiTheme="minorHAnsi"/>
          <w:sz w:val="20"/>
          <w:szCs w:val="20"/>
        </w:rPr>
        <w:t xml:space="preserve">  wybrane    metody    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BA437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za jakość wykonanych robót budowlanych oraz za jakość zastosowanych do robót materiałów i urządzeń, zapewniających osiągnięcie</w:t>
      </w:r>
      <w:r w:rsidR="0034636A">
        <w:rPr>
          <w:rFonts w:asciiTheme="minorHAnsi" w:hAnsiTheme="minorHAnsi"/>
          <w:sz w:val="20"/>
          <w:szCs w:val="20"/>
        </w:rPr>
        <w:t xml:space="preserve"> parametrów wskaźników,    </w:t>
      </w:r>
      <w:r w:rsidRPr="008E75B7">
        <w:rPr>
          <w:rFonts w:asciiTheme="minorHAnsi" w:hAnsiTheme="minorHAnsi"/>
          <w:sz w:val="20"/>
          <w:szCs w:val="20"/>
        </w:rPr>
        <w:t>dotyc</w:t>
      </w:r>
      <w:r w:rsidR="0034636A">
        <w:rPr>
          <w:rFonts w:asciiTheme="minorHAnsi" w:hAnsiTheme="minorHAnsi"/>
          <w:sz w:val="20"/>
          <w:szCs w:val="20"/>
        </w:rPr>
        <w:t xml:space="preserve">zących uzyskania </w:t>
      </w:r>
      <w:r w:rsidRPr="008E75B7">
        <w:rPr>
          <w:rFonts w:asciiTheme="minorHAnsi" w:hAnsiTheme="minorHAnsi"/>
          <w:sz w:val="20"/>
          <w:szCs w:val="20"/>
        </w:rPr>
        <w:t>ef</w:t>
      </w:r>
      <w:r w:rsidR="0034636A">
        <w:rPr>
          <w:rFonts w:asciiTheme="minorHAnsi" w:hAnsiTheme="minorHAnsi"/>
          <w:sz w:val="20"/>
          <w:szCs w:val="20"/>
        </w:rPr>
        <w:t xml:space="preserve">ektu </w:t>
      </w:r>
      <w:r w:rsidR="00443F62">
        <w:rPr>
          <w:rFonts w:asciiTheme="minorHAnsi" w:hAnsiTheme="minorHAnsi"/>
          <w:sz w:val="20"/>
          <w:szCs w:val="20"/>
        </w:rPr>
        <w:t xml:space="preserve">energetycznego </w:t>
      </w:r>
      <w:r w:rsidRPr="008E75B7">
        <w:rPr>
          <w:rFonts w:asciiTheme="minorHAnsi" w:hAnsiTheme="minorHAnsi"/>
          <w:sz w:val="20"/>
          <w:szCs w:val="20"/>
        </w:rPr>
        <w:t>i ekologicznego</w:t>
      </w:r>
      <w:r w:rsidRPr="008E75B7">
        <w:rPr>
          <w:rFonts w:asciiTheme="minorHAnsi" w:hAnsiTheme="minorHAnsi"/>
          <w:spacing w:val="-1"/>
          <w:sz w:val="20"/>
          <w:szCs w:val="20"/>
        </w:rPr>
        <w:t xml:space="preserve"> </w:t>
      </w:r>
      <w:r w:rsidR="00BA4377">
        <w:rPr>
          <w:rFonts w:asciiTheme="minorHAnsi" w:hAnsiTheme="minorHAnsi"/>
          <w:sz w:val="20"/>
          <w:szCs w:val="20"/>
        </w:rPr>
        <w:t xml:space="preserve">zadania </w:t>
      </w:r>
      <w:r w:rsidR="00BA4377" w:rsidRPr="00BA4377">
        <w:rPr>
          <w:rFonts w:asciiTheme="minorHAnsi" w:hAnsiTheme="minorHAnsi"/>
          <w:sz w:val="20"/>
          <w:szCs w:val="20"/>
        </w:rPr>
        <w:t xml:space="preserve">zgodnie z metodologią opisaną </w:t>
      </w:r>
      <w:r w:rsidR="0034636A">
        <w:rPr>
          <w:rFonts w:asciiTheme="minorHAnsi" w:hAnsiTheme="minorHAnsi"/>
          <w:sz w:val="20"/>
          <w:szCs w:val="20"/>
        </w:rPr>
        <w:br/>
      </w:r>
      <w:r w:rsidR="00BA4377" w:rsidRPr="00BA4377">
        <w:rPr>
          <w:rFonts w:asciiTheme="minorHAnsi" w:hAnsiTheme="minorHAnsi"/>
          <w:sz w:val="20"/>
          <w:szCs w:val="20"/>
        </w:rPr>
        <w:t>w „</w:t>
      </w:r>
      <w:r w:rsidR="00BA4377" w:rsidRPr="00BA4377">
        <w:rPr>
          <w:rFonts w:asciiTheme="minorHAnsi" w:hAnsiTheme="minorHAnsi"/>
          <w:sz w:val="20"/>
          <w:szCs w:val="20"/>
          <w:shd w:val="clear" w:color="auto" w:fill="FFFFFF"/>
        </w:rPr>
        <w:t>Podręczniku monitorowania wskaźników na poziomie projektu w ramach Regionalnego Programu Operacyjnego Województwa Lubelskiego na lata 2014–2020”</w:t>
      </w:r>
      <w:r w:rsidR="00BA4377">
        <w:rPr>
          <w:rFonts w:asciiTheme="minorHAnsi" w:hAnsiTheme="minorHAnsi"/>
          <w:sz w:val="20"/>
          <w:szCs w:val="20"/>
          <w:shd w:val="clear" w:color="auto" w:fill="FFFFFF"/>
        </w:rPr>
        <w:t>.</w:t>
      </w:r>
    </w:p>
    <w:p w:rsidR="00FC7139" w:rsidRPr="00DD2BB9" w:rsidRDefault="00BC24D6" w:rsidP="00FC7139">
      <w:pPr>
        <w:pStyle w:val="Akapitzlist"/>
        <w:numPr>
          <w:ilvl w:val="1"/>
          <w:numId w:val="15"/>
        </w:numPr>
        <w:tabs>
          <w:tab w:val="left" w:pos="1607"/>
        </w:tabs>
        <w:spacing w:after="0"/>
        <w:ind w:left="726" w:hanging="323"/>
        <w:rPr>
          <w:rFonts w:asciiTheme="minorHAnsi" w:hAnsiTheme="minorHAnsi"/>
          <w:sz w:val="20"/>
          <w:szCs w:val="20"/>
        </w:rPr>
      </w:pPr>
      <w:r w:rsidRPr="00A007DA">
        <w:rPr>
          <w:rFonts w:asciiTheme="minorHAnsi" w:hAnsiTheme="minorHAnsi"/>
          <w:sz w:val="20"/>
          <w:szCs w:val="20"/>
        </w:rPr>
        <w:t xml:space="preserve">Wykonawca ponosi odpowiedzialność za prawidłowe oznakowanie i zabezpieczenie miejsca prowadzonych </w:t>
      </w:r>
      <w:r w:rsidRPr="00DD2BB9">
        <w:rPr>
          <w:rFonts w:asciiTheme="minorHAnsi" w:hAnsiTheme="minorHAnsi"/>
          <w:sz w:val="20"/>
          <w:szCs w:val="20"/>
        </w:rPr>
        <w:t>robót w należytym stanie przez cały czas wykonania</w:t>
      </w:r>
      <w:r w:rsidRPr="00DD2BB9">
        <w:rPr>
          <w:rFonts w:asciiTheme="minorHAnsi" w:hAnsiTheme="minorHAnsi"/>
          <w:spacing w:val="-13"/>
          <w:sz w:val="20"/>
          <w:szCs w:val="20"/>
        </w:rPr>
        <w:t xml:space="preserve"> </w:t>
      </w:r>
      <w:r w:rsidRPr="00DD2BB9">
        <w:rPr>
          <w:rFonts w:asciiTheme="minorHAnsi" w:hAnsiTheme="minorHAnsi"/>
          <w:sz w:val="20"/>
          <w:szCs w:val="20"/>
        </w:rPr>
        <w:t>robót.</w:t>
      </w:r>
    </w:p>
    <w:p w:rsidR="00FC7139" w:rsidRPr="00DD2BB9" w:rsidRDefault="0034636A" w:rsidP="00FC7139">
      <w:pPr>
        <w:pStyle w:val="Akapitzlist"/>
        <w:numPr>
          <w:ilvl w:val="1"/>
          <w:numId w:val="15"/>
        </w:numPr>
        <w:tabs>
          <w:tab w:val="left" w:pos="1607"/>
        </w:tabs>
        <w:spacing w:after="0"/>
        <w:ind w:left="726" w:hanging="323"/>
        <w:rPr>
          <w:rFonts w:asciiTheme="minorHAnsi" w:hAnsiTheme="minorHAnsi"/>
          <w:sz w:val="20"/>
          <w:szCs w:val="20"/>
        </w:rPr>
      </w:pPr>
      <w:r>
        <w:rPr>
          <w:rFonts w:asciiTheme="minorHAnsi" w:hAnsiTheme="minorHAnsi"/>
          <w:sz w:val="20"/>
          <w:szCs w:val="20"/>
        </w:rPr>
        <w:t xml:space="preserve">Materiał rozbiórkowy </w:t>
      </w:r>
      <w:r w:rsidR="00FC7139" w:rsidRPr="00DD2BB9">
        <w:rPr>
          <w:rFonts w:asciiTheme="minorHAnsi" w:hAnsiTheme="minorHAnsi"/>
          <w:sz w:val="20"/>
          <w:szCs w:val="20"/>
        </w:rPr>
        <w:t>(oprawy oświetleniowe</w:t>
      </w:r>
      <w:r>
        <w:rPr>
          <w:rFonts w:asciiTheme="minorHAnsi" w:hAnsiTheme="minorHAnsi"/>
          <w:sz w:val="20"/>
          <w:szCs w:val="20"/>
        </w:rPr>
        <w:t>, przewody elektryczne</w:t>
      </w:r>
      <w:r w:rsidR="00FC7139" w:rsidRPr="00DD2BB9">
        <w:rPr>
          <w:rFonts w:asciiTheme="minorHAnsi" w:hAnsiTheme="minorHAnsi"/>
          <w:sz w:val="20"/>
          <w:szCs w:val="20"/>
        </w:rPr>
        <w:t xml:space="preserve">) należy przewieść na </w:t>
      </w:r>
      <w:r w:rsidR="00DD2BB9" w:rsidRPr="00DD2BB9">
        <w:rPr>
          <w:rFonts w:asciiTheme="minorHAnsi" w:hAnsiTheme="minorHAnsi"/>
          <w:sz w:val="20"/>
          <w:szCs w:val="20"/>
        </w:rPr>
        <w:t>miejsce wyznaczone przez Zamawiającego</w:t>
      </w:r>
      <w:r w:rsidR="00FC7139" w:rsidRPr="00DD2BB9">
        <w:rPr>
          <w:rFonts w:asciiTheme="minorHAnsi" w:hAnsiTheme="minorHAnsi"/>
          <w:sz w:val="20"/>
          <w:szCs w:val="20"/>
        </w:rPr>
        <w:t>, koszt powinien być wliczony w ogólną wartość zamówienia i nie podlega odrębnej zapłacie,</w:t>
      </w:r>
    </w:p>
    <w:p w:rsidR="002A364B"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DD2BB9">
        <w:rPr>
          <w:rFonts w:asciiTheme="minorHAnsi" w:hAnsiTheme="minorHAnsi"/>
          <w:sz w:val="20"/>
          <w:szCs w:val="20"/>
        </w:rPr>
        <w:lastRenderedPageBreak/>
        <w:t xml:space="preserve">Inne materiały rozbiórkowe </w:t>
      </w:r>
      <w:r w:rsidR="0034636A">
        <w:rPr>
          <w:rFonts w:asciiTheme="minorHAnsi" w:hAnsiTheme="minorHAnsi"/>
          <w:sz w:val="20"/>
          <w:szCs w:val="20"/>
        </w:rPr>
        <w:t xml:space="preserve">(źródło światła, gruz itp.) </w:t>
      </w:r>
      <w:r w:rsidRPr="00DD2BB9">
        <w:rPr>
          <w:rFonts w:asciiTheme="minorHAnsi" w:hAnsiTheme="minorHAnsi"/>
          <w:sz w:val="20"/>
          <w:szCs w:val="20"/>
        </w:rPr>
        <w:t>należy wywieźć i zutylizować, koszt powinien być wliczony w ogólną wartość zamówienia i nie podlega odrębnej zapłacie,</w:t>
      </w:r>
    </w:p>
    <w:p w:rsidR="002A364B" w:rsidRPr="002A364B"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727B1B">
        <w:rPr>
          <w:rFonts w:asciiTheme="minorHAnsi" w:hAnsiTheme="minorHAnsi"/>
          <w:sz w:val="20"/>
          <w:szCs w:val="20"/>
        </w:rPr>
        <w:t>Zamawiający będzie wy</w:t>
      </w:r>
      <w:r w:rsidR="00637EDE" w:rsidRPr="00727B1B">
        <w:rPr>
          <w:rFonts w:asciiTheme="minorHAnsi" w:hAnsiTheme="minorHAnsi"/>
          <w:sz w:val="20"/>
          <w:szCs w:val="20"/>
        </w:rPr>
        <w:t xml:space="preserve">magał przeprowadzenia pomiarów </w:t>
      </w:r>
      <w:r w:rsidR="002A364B" w:rsidRPr="00727B1B">
        <w:rPr>
          <w:rFonts w:asciiTheme="minorHAnsi" w:hAnsiTheme="minorHAnsi"/>
          <w:sz w:val="20"/>
          <w:szCs w:val="20"/>
        </w:rPr>
        <w:t xml:space="preserve">natężenia i równomierności oświetlenia </w:t>
      </w:r>
      <w:r w:rsidR="002A364B" w:rsidRPr="00727B1B">
        <w:rPr>
          <w:rFonts w:asciiTheme="minorHAnsi" w:hAnsiTheme="minorHAnsi"/>
          <w:sz w:val="20"/>
          <w:szCs w:val="20"/>
        </w:rPr>
        <w:br/>
        <w:t>w modernizowanych pomieszczeniach zgodnie z Polską Normą wraz z zestawieniem i analizą uzyskanych wyników oraz wykonanie pomiarów skuteczności zerowania</w:t>
      </w:r>
      <w:r w:rsidR="00727B1B">
        <w:rPr>
          <w:rFonts w:asciiTheme="minorHAnsi" w:hAnsiTheme="minorHAnsi"/>
          <w:sz w:val="20"/>
          <w:szCs w:val="20"/>
        </w:rPr>
        <w:t>.</w:t>
      </w:r>
    </w:p>
    <w:p w:rsidR="0034636A" w:rsidRDefault="0034636A" w:rsidP="00176032">
      <w:pPr>
        <w:pStyle w:val="Nagwek1"/>
        <w:spacing w:after="0"/>
        <w:ind w:left="4468" w:right="4185"/>
        <w:jc w:val="center"/>
        <w:rPr>
          <w:rFonts w:asciiTheme="minorHAnsi" w:hAnsiTheme="minorHAnsi"/>
          <w:sz w:val="20"/>
          <w:szCs w:val="20"/>
        </w:rPr>
      </w:pPr>
    </w:p>
    <w:p w:rsidR="00BA43B4" w:rsidRPr="008E75B7" w:rsidRDefault="00BC24D6" w:rsidP="00176032">
      <w:pPr>
        <w:pStyle w:val="Nagwek1"/>
        <w:spacing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D87BDB" w:rsidRDefault="00BC24D6" w:rsidP="00176032">
      <w:pPr>
        <w:pStyle w:val="Domylnie"/>
        <w:spacing w:after="0"/>
        <w:ind w:left="180"/>
        <w:rPr>
          <w:rFonts w:asciiTheme="minorHAnsi" w:hAnsiTheme="minorHAnsi"/>
          <w:sz w:val="20"/>
          <w:szCs w:val="20"/>
        </w:rPr>
      </w:pPr>
      <w:r w:rsidRPr="008E75B7">
        <w:rPr>
          <w:rFonts w:asciiTheme="minorHAnsi" w:hAnsiTheme="minorHAnsi"/>
          <w:b/>
          <w:sz w:val="20"/>
          <w:szCs w:val="20"/>
        </w:rPr>
        <w:t xml:space="preserve">Do </w:t>
      </w:r>
      <w:r w:rsidRPr="00D87BDB">
        <w:rPr>
          <w:rFonts w:asciiTheme="minorHAnsi" w:hAnsiTheme="minorHAnsi"/>
          <w:b/>
          <w:sz w:val="20"/>
          <w:szCs w:val="20"/>
        </w:rPr>
        <w:t>obowiązków Zamawiającego należy:</w:t>
      </w:r>
    </w:p>
    <w:p w:rsidR="00BA43B4" w:rsidRPr="00D87BDB"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D87BDB">
        <w:rPr>
          <w:rFonts w:asciiTheme="minorHAnsi" w:hAnsiTheme="minorHAnsi"/>
          <w:sz w:val="20"/>
          <w:szCs w:val="20"/>
        </w:rPr>
        <w:t>Przekazanie Wykonawcy 1 egz. dokumentacji projektowej, dziennika budowy w dniu podpisania niniejszej</w:t>
      </w:r>
      <w:r w:rsidRPr="00D87BDB">
        <w:rPr>
          <w:rFonts w:asciiTheme="minorHAnsi" w:hAnsiTheme="minorHAnsi"/>
          <w:spacing w:val="-5"/>
          <w:sz w:val="20"/>
          <w:szCs w:val="20"/>
        </w:rPr>
        <w:t xml:space="preserve"> </w:t>
      </w:r>
      <w:r w:rsidRPr="00D87BDB">
        <w:rPr>
          <w:rFonts w:asciiTheme="minorHAnsi" w:hAnsiTheme="minorHAnsi"/>
          <w:sz w:val="20"/>
          <w:szCs w:val="20"/>
        </w:rPr>
        <w:t>umowy;</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05AAD">
        <w:rPr>
          <w:rFonts w:asciiTheme="minorHAnsi" w:hAnsiTheme="minorHAnsi"/>
          <w:sz w:val="20"/>
          <w:szCs w:val="20"/>
        </w:rPr>
        <w:t>§</w:t>
      </w:r>
      <w:r w:rsidR="00443F62" w:rsidRPr="00805AAD">
        <w:rPr>
          <w:rFonts w:asciiTheme="minorHAnsi" w:hAnsiTheme="minorHAnsi"/>
          <w:sz w:val="20"/>
          <w:szCs w:val="20"/>
        </w:rPr>
        <w:t xml:space="preserve"> </w:t>
      </w:r>
      <w:r w:rsidR="00452116" w:rsidRPr="00805AAD">
        <w:rPr>
          <w:rFonts w:asciiTheme="minorHAnsi" w:hAnsiTheme="minorHAnsi"/>
          <w:sz w:val="20"/>
          <w:szCs w:val="20"/>
        </w:rPr>
        <w:t>2 pkt 1</w:t>
      </w:r>
      <w:r w:rsidR="00452116" w:rsidRPr="008E75B7">
        <w:rPr>
          <w:rFonts w:asciiTheme="minorHAnsi" w:hAnsiTheme="minorHAnsi"/>
          <w:b/>
          <w:sz w:val="20"/>
          <w:szCs w:val="20"/>
        </w:rPr>
        <w:t xml:space="preserve">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Dokonanie odbioru  końcowego  robót  w terminie 3  dni  licząc od  daty zgłoszenia </w:t>
      </w:r>
      <w:r w:rsidRPr="008E75B7">
        <w:rPr>
          <w:rFonts w:asciiTheme="minorHAnsi" w:hAnsiTheme="minorHAnsi"/>
          <w:sz w:val="20"/>
          <w:szCs w:val="20"/>
        </w:rPr>
        <w:br/>
        <w:t>o całkowitym zakończeniu robót i gotowości do odbioru potwierdzonego przez inspektora nadzoru. Protokół odbioru końcowego winien być spisany nie później niż na dzień wyznaczony w niniejszej umowie, jako termin zakończenia realizacji zadania określony w §</w:t>
      </w:r>
      <w:r w:rsidRPr="008E75B7">
        <w:rPr>
          <w:rFonts w:asciiTheme="minorHAnsi" w:hAnsiTheme="minorHAnsi"/>
          <w:spacing w:val="-5"/>
          <w:sz w:val="20"/>
          <w:szCs w:val="20"/>
        </w:rPr>
        <w:t xml:space="preserve"> </w:t>
      </w:r>
      <w:r w:rsidRPr="008E75B7">
        <w:rPr>
          <w:rFonts w:asciiTheme="minorHAnsi" w:hAnsiTheme="minorHAnsi"/>
          <w:sz w:val="20"/>
          <w:szCs w:val="20"/>
        </w:rPr>
        <w:t>2</w:t>
      </w:r>
      <w:r w:rsidR="00421F76" w:rsidRPr="008E75B7">
        <w:rPr>
          <w:rFonts w:asciiTheme="minorHAnsi" w:hAnsiTheme="minorHAnsi"/>
          <w:sz w:val="20"/>
          <w:szCs w:val="20"/>
        </w:rPr>
        <w:t xml:space="preserve"> pkt 1</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176032">
      <w:pPr>
        <w:pStyle w:val="Akapitzlist"/>
        <w:numPr>
          <w:ilvl w:val="0"/>
          <w:numId w:val="13"/>
        </w:numPr>
        <w:tabs>
          <w:tab w:val="left" w:pos="788"/>
        </w:tabs>
        <w:spacing w:after="0" w:line="271" w:lineRule="auto"/>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protokołów z prób i</w:t>
      </w:r>
      <w:r w:rsidRPr="008E75B7">
        <w:rPr>
          <w:rFonts w:asciiTheme="minorHAnsi" w:hAnsiTheme="minorHAnsi"/>
          <w:spacing w:val="-4"/>
          <w:sz w:val="20"/>
          <w:szCs w:val="20"/>
        </w:rPr>
        <w:t xml:space="preserve"> </w:t>
      </w:r>
      <w:r w:rsidRPr="008E75B7">
        <w:rPr>
          <w:rFonts w:asciiTheme="minorHAnsi" w:hAnsiTheme="minorHAnsi"/>
          <w:sz w:val="20"/>
          <w:szCs w:val="20"/>
        </w:rPr>
        <w:t>sprawdzeń,</w:t>
      </w:r>
    </w:p>
    <w:p w:rsidR="00176032" w:rsidRDefault="00BC24D6" w:rsidP="002B164A">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2B164A" w:rsidRPr="002B164A" w:rsidRDefault="002B164A" w:rsidP="002B164A">
      <w:pPr>
        <w:pStyle w:val="Akapitzlist"/>
        <w:tabs>
          <w:tab w:val="left" w:pos="1289"/>
        </w:tabs>
        <w:spacing w:after="0"/>
        <w:ind w:left="400" w:right="2" w:firstLine="0"/>
        <w:rPr>
          <w:rFonts w:asciiTheme="minorHAnsi" w:hAnsiTheme="minorHAnsi"/>
          <w:sz w:val="20"/>
          <w:szCs w:val="20"/>
        </w:rPr>
      </w:pPr>
    </w:p>
    <w:p w:rsidR="00BA43B4" w:rsidRPr="008E75B7" w:rsidRDefault="00BC24D6" w:rsidP="00176032">
      <w:pPr>
        <w:pStyle w:val="Nagwek1"/>
        <w:spacing w:after="0"/>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O dokonaniu zmiany Zamawiający powiadomi na piśmie Wykonawcę przed dokonaniem zmiany.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rsidP="00176032">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1E4714" w:rsidRDefault="00BC24D6" w:rsidP="001E4714">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1E4714" w:rsidRPr="001E4714" w:rsidRDefault="001E4714" w:rsidP="001E4714">
      <w:pPr>
        <w:pStyle w:val="Akapitzlist"/>
        <w:tabs>
          <w:tab w:val="left" w:pos="826"/>
        </w:tabs>
        <w:spacing w:after="0"/>
        <w:ind w:left="400" w:right="2" w:firstLine="0"/>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lastRenderedPageBreak/>
        <w:t>§ 10</w:t>
      </w:r>
    </w:p>
    <w:p w:rsidR="00BA43B4" w:rsidRPr="008E75B7" w:rsidRDefault="00BC24D6" w:rsidP="00176032">
      <w:pPr>
        <w:pStyle w:val="Domylnie"/>
        <w:spacing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O</w:t>
      </w:r>
      <w:r w:rsidR="0078497F">
        <w:rPr>
          <w:rFonts w:asciiTheme="minorHAnsi" w:hAnsiTheme="minorHAnsi"/>
          <w:sz w:val="20"/>
          <w:szCs w:val="20"/>
        </w:rPr>
        <w:t xml:space="preserve"> </w:t>
      </w:r>
      <w:r w:rsidRPr="008E75B7">
        <w:rPr>
          <w:rFonts w:asciiTheme="minorHAnsi" w:hAnsiTheme="minorHAnsi"/>
          <w:sz w:val="20"/>
          <w:szCs w:val="20"/>
        </w:rPr>
        <w:t xml:space="preserve">wykrytych wadach w robotach, inspektor nadzoru zawiadomi niezwłocznie Wykonawcę </w:t>
      </w:r>
      <w:r w:rsidRPr="008E75B7">
        <w:rPr>
          <w:rFonts w:asciiTheme="minorHAnsi" w:hAnsiTheme="minorHAnsi"/>
          <w:sz w:val="20"/>
          <w:szCs w:val="20"/>
        </w:rPr>
        <w:b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Jeżeli Wykonawca nie usunie wykrytych wad w terminie uzgodnionym przez Inspektora nadzoru wówczas Zamawiający może zlecić ich usunięcie osobie trzeciej na koszt Wykonawcy. Zamawiający zawiadomi Wykonawcę o tym fakcie na 10 dni wcześniej.</w:t>
      </w:r>
    </w:p>
    <w:p w:rsidR="00176032" w:rsidRPr="008E75B7" w:rsidRDefault="00176032" w:rsidP="00176032">
      <w:pPr>
        <w:pStyle w:val="Akapitzlist"/>
        <w:spacing w:after="0"/>
        <w:ind w:left="400" w:right="2" w:firstLine="0"/>
        <w:rPr>
          <w:rFonts w:asciiTheme="minorHAnsi" w:hAnsiTheme="minorHAnsi"/>
          <w:sz w:val="20"/>
          <w:szCs w:val="20"/>
        </w:rPr>
      </w:pPr>
    </w:p>
    <w:p w:rsidR="00BA43B4" w:rsidRPr="008E75B7" w:rsidRDefault="00BC24D6" w:rsidP="00176032">
      <w:pPr>
        <w:pStyle w:val="Nagwek1"/>
        <w:spacing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176032">
      <w:pPr>
        <w:pStyle w:val="Akapitzlist"/>
        <w:numPr>
          <w:ilvl w:val="0"/>
          <w:numId w:val="20"/>
        </w:numPr>
        <w:tabs>
          <w:tab w:val="left" w:pos="763"/>
        </w:tabs>
        <w:spacing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176032">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78497F">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lastRenderedPageBreak/>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176032">
      <w:pPr>
        <w:pStyle w:val="Nagwek1"/>
        <w:numPr>
          <w:ilvl w:val="0"/>
          <w:numId w:val="6"/>
        </w:numPr>
        <w:tabs>
          <w:tab w:val="left" w:pos="1113"/>
        </w:tabs>
        <w:spacing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176032">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t>2. Wykonawca wyraża zgodę na potrącenie kar umownych z przysługującego mu wynagrodzenia.</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2B164A">
      <w:pPr>
        <w:pStyle w:val="Tretekstu"/>
        <w:spacing w:after="0"/>
        <w:ind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formie……………………(np. </w:t>
      </w:r>
      <w:r w:rsidRPr="008E75B7">
        <w:rPr>
          <w:rFonts w:asciiTheme="minorHAnsi" w:hAnsiTheme="minorHAnsi"/>
          <w:i/>
          <w:sz w:val="20"/>
          <w:szCs w:val="20"/>
        </w:rPr>
        <w:t>gwarancji ubezpieczeniowej</w:t>
      </w:r>
      <w:r w:rsidR="00D90FFA">
        <w:rPr>
          <w:rFonts w:asciiTheme="minorHAnsi" w:hAnsiTheme="minorHAnsi"/>
          <w:sz w:val="20"/>
          <w:szCs w:val="20"/>
        </w:rPr>
        <w:t xml:space="preserve">, </w:t>
      </w:r>
      <w:r w:rsidRPr="008E75B7">
        <w:rPr>
          <w:rFonts w:asciiTheme="minorHAnsi" w:hAnsiTheme="minorHAnsi"/>
          <w:i/>
          <w:sz w:val="20"/>
          <w:szCs w:val="20"/>
        </w:rPr>
        <w:t>w</w:t>
      </w:r>
      <w:r w:rsidRPr="008E75B7">
        <w:rPr>
          <w:rFonts w:asciiTheme="minorHAnsi" w:hAnsiTheme="minorHAnsi"/>
          <w:i/>
          <w:spacing w:val="-1"/>
          <w:sz w:val="20"/>
          <w:szCs w:val="20"/>
        </w:rPr>
        <w:t xml:space="preserve"> </w:t>
      </w:r>
      <w:r w:rsidRPr="008E75B7">
        <w:rPr>
          <w:rFonts w:asciiTheme="minorHAnsi" w:hAnsiTheme="minorHAnsi"/>
          <w:i/>
          <w:sz w:val="20"/>
          <w:szCs w:val="20"/>
        </w:rPr>
        <w:t>pieniądzu).</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0704A" w:rsidRDefault="00BC24D6" w:rsidP="00176032">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176032" w:rsidRPr="00176032" w:rsidRDefault="00176032" w:rsidP="00176032">
      <w:pPr>
        <w:pStyle w:val="Akapitzlist"/>
        <w:tabs>
          <w:tab w:val="left" w:pos="842"/>
        </w:tabs>
        <w:spacing w:after="0"/>
        <w:ind w:left="275" w:firstLine="0"/>
        <w:rPr>
          <w:rFonts w:asciiTheme="minorHAnsi" w:hAnsiTheme="minorHAnsi"/>
          <w:sz w:val="20"/>
          <w:szCs w:val="20"/>
        </w:rPr>
      </w:pPr>
    </w:p>
    <w:p w:rsidR="00D90FFA"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14</w:t>
      </w:r>
    </w:p>
    <w:p w:rsidR="00BA43B4" w:rsidRPr="008E75B7" w:rsidRDefault="00BC24D6" w:rsidP="00176032">
      <w:pPr>
        <w:pStyle w:val="Nagwek1"/>
        <w:spacing w:after="0"/>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Wykonawca udziela Zamawiającemu gwarancji i rękojmi na przedmiot umowy na  okres</w:t>
      </w:r>
      <w:r w:rsidRPr="008E75B7">
        <w:rPr>
          <w:rFonts w:asciiTheme="minorHAnsi" w:hAnsiTheme="minorHAnsi"/>
          <w:spacing w:val="16"/>
          <w:sz w:val="20"/>
          <w:szCs w:val="20"/>
        </w:rPr>
        <w:t xml:space="preserve"> </w:t>
      </w:r>
      <w:r w:rsidRPr="008E75B7">
        <w:rPr>
          <w:rFonts w:asciiTheme="minorHAnsi" w:hAnsiTheme="minorHAnsi"/>
          <w:sz w:val="20"/>
          <w:szCs w:val="20"/>
        </w:rPr>
        <w:t>……………….lat</w:t>
      </w:r>
      <w:r w:rsidRPr="008E75B7">
        <w:rPr>
          <w:rFonts w:asciiTheme="minorHAnsi" w:hAnsiTheme="minorHAnsi"/>
          <w:spacing w:val="17"/>
          <w:sz w:val="20"/>
          <w:szCs w:val="20"/>
        </w:rPr>
        <w:t xml:space="preserve"> </w:t>
      </w:r>
      <w:r w:rsidRPr="008E75B7">
        <w:rPr>
          <w:rFonts w:asciiTheme="minorHAnsi" w:hAnsiTheme="minorHAnsi"/>
          <w:i/>
          <w:sz w:val="20"/>
          <w:szCs w:val="20"/>
        </w:rPr>
        <w:t>(zgodnie</w:t>
      </w:r>
      <w:r w:rsidRPr="008E75B7">
        <w:rPr>
          <w:rFonts w:asciiTheme="minorHAnsi" w:hAnsiTheme="minorHAnsi"/>
          <w:i/>
          <w:spacing w:val="14"/>
          <w:sz w:val="20"/>
          <w:szCs w:val="20"/>
        </w:rPr>
        <w:t xml:space="preserve"> </w:t>
      </w:r>
      <w:r w:rsidRPr="008E75B7">
        <w:rPr>
          <w:rFonts w:asciiTheme="minorHAnsi" w:hAnsiTheme="minorHAnsi"/>
          <w:i/>
          <w:sz w:val="20"/>
          <w:szCs w:val="20"/>
        </w:rPr>
        <w:t>ze</w:t>
      </w:r>
      <w:r w:rsidRPr="008E75B7">
        <w:rPr>
          <w:rFonts w:asciiTheme="minorHAnsi" w:hAnsiTheme="minorHAnsi"/>
          <w:i/>
          <w:spacing w:val="17"/>
          <w:sz w:val="20"/>
          <w:szCs w:val="20"/>
        </w:rPr>
        <w:t xml:space="preserve"> </w:t>
      </w:r>
      <w:r w:rsidRPr="008E75B7">
        <w:rPr>
          <w:rFonts w:asciiTheme="minorHAnsi" w:hAnsiTheme="minorHAnsi"/>
          <w:i/>
          <w:sz w:val="20"/>
          <w:szCs w:val="20"/>
        </w:rPr>
        <w:t>złożoną</w:t>
      </w:r>
      <w:r w:rsidRPr="008E75B7">
        <w:rPr>
          <w:rFonts w:asciiTheme="minorHAnsi" w:hAnsiTheme="minorHAnsi"/>
          <w:i/>
          <w:spacing w:val="15"/>
          <w:sz w:val="20"/>
          <w:szCs w:val="20"/>
        </w:rPr>
        <w:t xml:space="preserve"> </w:t>
      </w:r>
      <w:r w:rsidRPr="008E75B7">
        <w:rPr>
          <w:rFonts w:asciiTheme="minorHAnsi" w:hAnsiTheme="minorHAnsi"/>
          <w:i/>
          <w:sz w:val="20"/>
          <w:szCs w:val="20"/>
        </w:rPr>
        <w:t>ofertą</w:t>
      </w:r>
      <w:r w:rsidRPr="008E75B7">
        <w:rPr>
          <w:rFonts w:asciiTheme="minorHAnsi" w:hAnsiTheme="minorHAnsi"/>
          <w:i/>
          <w:spacing w:val="17"/>
          <w:sz w:val="20"/>
          <w:szCs w:val="20"/>
        </w:rPr>
        <w:t xml:space="preserve"> </w:t>
      </w:r>
      <w:r w:rsidRPr="008E75B7">
        <w:rPr>
          <w:rFonts w:asciiTheme="minorHAnsi" w:hAnsiTheme="minorHAnsi"/>
          <w:i/>
          <w:sz w:val="20"/>
          <w:szCs w:val="20"/>
        </w:rPr>
        <w:t>5,6</w:t>
      </w:r>
      <w:r w:rsidRPr="008E75B7">
        <w:rPr>
          <w:rFonts w:asciiTheme="minorHAnsi" w:hAnsiTheme="minorHAnsi"/>
          <w:i/>
          <w:spacing w:val="16"/>
          <w:sz w:val="20"/>
          <w:szCs w:val="20"/>
        </w:rPr>
        <w:t xml:space="preserve"> </w:t>
      </w:r>
      <w:r w:rsidRPr="008E75B7">
        <w:rPr>
          <w:rFonts w:asciiTheme="minorHAnsi" w:hAnsiTheme="minorHAnsi"/>
          <w:i/>
          <w:sz w:val="20"/>
          <w:szCs w:val="20"/>
        </w:rPr>
        <w:t>lub</w:t>
      </w:r>
      <w:r w:rsidRPr="008E75B7">
        <w:rPr>
          <w:rFonts w:asciiTheme="minorHAnsi" w:hAnsiTheme="minorHAnsi"/>
          <w:i/>
          <w:spacing w:val="16"/>
          <w:sz w:val="20"/>
          <w:szCs w:val="20"/>
        </w:rPr>
        <w:t xml:space="preserve"> </w:t>
      </w:r>
      <w:r w:rsidRPr="008E75B7">
        <w:rPr>
          <w:rFonts w:asciiTheme="minorHAnsi" w:hAnsiTheme="minorHAnsi"/>
          <w:i/>
          <w:sz w:val="20"/>
          <w:szCs w:val="20"/>
        </w:rPr>
        <w:t>7</w:t>
      </w:r>
      <w:r w:rsidRPr="008E75B7">
        <w:rPr>
          <w:rFonts w:asciiTheme="minorHAnsi" w:hAnsiTheme="minorHAnsi"/>
          <w:i/>
          <w:spacing w:val="16"/>
          <w:sz w:val="20"/>
          <w:szCs w:val="20"/>
        </w:rPr>
        <w:t xml:space="preserve"> </w:t>
      </w:r>
      <w:r w:rsidRPr="008E75B7">
        <w:rPr>
          <w:rFonts w:asciiTheme="minorHAnsi" w:hAnsiTheme="minorHAnsi"/>
          <w:i/>
          <w:sz w:val="20"/>
          <w:szCs w:val="20"/>
        </w:rPr>
        <w:t>lat)</w:t>
      </w:r>
      <w:r w:rsidRPr="008E75B7">
        <w:rPr>
          <w:rFonts w:asciiTheme="minorHAnsi" w:hAnsiTheme="minorHAnsi"/>
          <w:i/>
          <w:spacing w:val="12"/>
          <w:sz w:val="20"/>
          <w:szCs w:val="20"/>
        </w:rPr>
        <w:t xml:space="preserve"> </w:t>
      </w:r>
      <w:r w:rsidRPr="008E75B7">
        <w:rPr>
          <w:rFonts w:asciiTheme="minorHAnsi" w:hAnsiTheme="minorHAnsi"/>
          <w:sz w:val="20"/>
          <w:szCs w:val="20"/>
        </w:rPr>
        <w:t>(słownie: ……………..….……………..)</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Zamawiający może dochodzić roszczeń z tytułu gwarancji i rękojmi także po okresie określonym w ust. 2, jeżeli zgłosił wadę przed upływem tego okresu.</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lastRenderedPageBreak/>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176032" w:rsidRPr="00176032" w:rsidRDefault="00176032" w:rsidP="00176032">
      <w:pPr>
        <w:pStyle w:val="Akapitzlist"/>
        <w:tabs>
          <w:tab w:val="left" w:pos="880"/>
        </w:tabs>
        <w:spacing w:after="0"/>
        <w:ind w:left="313" w:right="2" w:firstLine="0"/>
        <w:rPr>
          <w:rFonts w:asciiTheme="minorHAnsi" w:hAnsiTheme="minorHAnsi"/>
          <w:sz w:val="20"/>
          <w:szCs w:val="20"/>
        </w:rPr>
      </w:pPr>
    </w:p>
    <w:p w:rsidR="00BA43B4" w:rsidRPr="008E75B7"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176032">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176032">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right="2" w:hanging="272"/>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 xml:space="preserve">z fakturą obejmującą wynagrodzenie za zakres robót wykonanych przez podwykonawcę, należy przekazać Zamawiającemu dowód potwierdzenia zapłaty wynagrodzenia objętego fakturą oraz oświadczenie </w:t>
      </w:r>
      <w:r w:rsidRPr="008E75B7">
        <w:rPr>
          <w:rFonts w:asciiTheme="minorHAnsi" w:hAnsiTheme="minorHAnsi"/>
          <w:sz w:val="20"/>
          <w:szCs w:val="20"/>
        </w:rPr>
        <w:lastRenderedPageBreak/>
        <w:t>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307016">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2B164A" w:rsidRPr="001433B9" w:rsidRDefault="00BC24D6" w:rsidP="001433B9">
      <w:pPr>
        <w:pStyle w:val="Akapitzlist"/>
        <w:numPr>
          <w:ilvl w:val="1"/>
          <w:numId w:val="3"/>
        </w:numPr>
        <w:tabs>
          <w:tab w:val="left" w:pos="1150"/>
        </w:tabs>
        <w:spacing w:after="0"/>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2B164A" w:rsidRPr="002B164A" w:rsidRDefault="002B164A" w:rsidP="002B164A">
      <w:pPr>
        <w:pStyle w:val="Akapitzlist"/>
        <w:tabs>
          <w:tab w:val="left" w:pos="1150"/>
        </w:tabs>
        <w:spacing w:after="0"/>
        <w:ind w:left="563" w:right="2" w:firstLine="0"/>
        <w:rPr>
          <w:rFonts w:asciiTheme="minorHAnsi" w:hAnsiTheme="minorHAnsi"/>
          <w:sz w:val="20"/>
          <w:szCs w:val="20"/>
        </w:rPr>
      </w:pPr>
    </w:p>
    <w:p w:rsidR="00BA43B4" w:rsidRPr="008E75B7" w:rsidRDefault="00BC24D6" w:rsidP="00307016">
      <w:pPr>
        <w:pStyle w:val="Nagwek1"/>
        <w:spacing w:after="0"/>
        <w:ind w:left="4489"/>
        <w:rPr>
          <w:rFonts w:asciiTheme="minorHAnsi" w:hAnsiTheme="minorHAnsi"/>
          <w:sz w:val="20"/>
          <w:szCs w:val="20"/>
        </w:rPr>
      </w:pPr>
      <w:r w:rsidRPr="008E75B7">
        <w:rPr>
          <w:rFonts w:asciiTheme="minorHAnsi" w:hAnsiTheme="minorHAnsi"/>
          <w:sz w:val="20"/>
          <w:szCs w:val="20"/>
        </w:rPr>
        <w:t>§ 16</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D16D7B">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D16D7B">
        <w:rPr>
          <w:rFonts w:asciiTheme="minorHAnsi" w:hAnsiTheme="minorHAnsi"/>
          <w:b/>
          <w:sz w:val="20"/>
          <w:szCs w:val="20"/>
        </w:rPr>
        <w:t>wykonywanie prac objętych zakresem zamówienia wskazanym w rozdziale 3 SIWZ w tym prac fiz</w:t>
      </w:r>
      <w:r w:rsidR="001433B9" w:rsidRPr="00D16D7B">
        <w:rPr>
          <w:rFonts w:asciiTheme="minorHAnsi" w:hAnsiTheme="minorHAnsi"/>
          <w:b/>
          <w:sz w:val="20"/>
          <w:szCs w:val="20"/>
        </w:rPr>
        <w:t xml:space="preserve">ycznych oraz operatorów sprzętu </w:t>
      </w:r>
      <w:r w:rsidRPr="00D16D7B">
        <w:rPr>
          <w:rFonts w:asciiTheme="minorHAnsi" w:hAnsiTheme="minorHAnsi"/>
          <w:sz w:val="20"/>
          <w:szCs w:val="20"/>
        </w:rPr>
        <w:t xml:space="preserve">– jeżeli wykonywanie tych czynności polega na wykonywaniu pracy w sposób określony w art. 22 § 1 ustawy z dnia 26 czerwca 1974r. – Kodeks Pracy (Dz. U. z 2014r. poz. 1502, z </w:t>
      </w:r>
      <w:proofErr w:type="spellStart"/>
      <w:r w:rsidRPr="00D16D7B">
        <w:rPr>
          <w:rFonts w:asciiTheme="minorHAnsi" w:hAnsiTheme="minorHAnsi"/>
          <w:sz w:val="20"/>
          <w:szCs w:val="20"/>
        </w:rPr>
        <w:t>późn</w:t>
      </w:r>
      <w:proofErr w:type="spellEnd"/>
      <w:r w:rsidRPr="00D16D7B">
        <w:rPr>
          <w:rFonts w:asciiTheme="minorHAnsi" w:hAnsiTheme="minorHAnsi"/>
          <w:sz w:val="20"/>
          <w:szCs w:val="20"/>
        </w:rPr>
        <w:t>.</w:t>
      </w:r>
      <w:r w:rsidRPr="00D16D7B">
        <w:rPr>
          <w:rFonts w:asciiTheme="minorHAnsi" w:hAnsiTheme="minorHAnsi"/>
          <w:spacing w:val="-5"/>
          <w:sz w:val="20"/>
          <w:szCs w:val="20"/>
        </w:rPr>
        <w:t xml:space="preserve"> </w:t>
      </w:r>
      <w:r w:rsidRPr="00D16D7B">
        <w:rPr>
          <w:rFonts w:asciiTheme="minorHAnsi" w:hAnsiTheme="minorHAnsi"/>
          <w:sz w:val="20"/>
          <w:szCs w:val="20"/>
        </w:rPr>
        <w:t>zm.).</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 xml:space="preserve">Obowiązek ten dotyczy także podwykonawców - wykonawca jest zobowiązany  zawrzeć w każdej umowie </w:t>
      </w:r>
      <w:r w:rsidR="00F1419D" w:rsidRPr="00C2353A">
        <w:rPr>
          <w:rFonts w:asciiTheme="minorHAnsi" w:hAnsiTheme="minorHAnsi"/>
          <w:sz w:val="20"/>
          <w:szCs w:val="20"/>
        </w:rPr>
        <w:br/>
      </w:r>
      <w:r w:rsidRPr="00C2353A">
        <w:rPr>
          <w:rFonts w:asciiTheme="minorHAnsi" w:hAnsiTheme="minorHAnsi"/>
          <w:sz w:val="20"/>
          <w:szCs w:val="20"/>
        </w:rPr>
        <w:t>o podwykonawstwo stosowne zapisy zobowiązujące podwykonawców do zatrudnienia na umowę o pracę wszystkich osób wykonujących wskazane wyżej</w:t>
      </w:r>
      <w:r w:rsidRPr="00C2353A">
        <w:rPr>
          <w:rFonts w:asciiTheme="minorHAnsi" w:hAnsiTheme="minorHAnsi"/>
          <w:spacing w:val="-2"/>
          <w:sz w:val="20"/>
          <w:szCs w:val="20"/>
        </w:rPr>
        <w:t xml:space="preserve"> </w:t>
      </w:r>
      <w:r w:rsidRPr="00C2353A">
        <w:rPr>
          <w:rFonts w:asciiTheme="minorHAnsi" w:hAnsiTheme="minorHAnsi"/>
          <w:sz w:val="20"/>
          <w:szCs w:val="20"/>
        </w:rPr>
        <w:t>czynności.</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C2353A">
        <w:rPr>
          <w:rFonts w:asciiTheme="minorHAnsi" w:hAnsiTheme="minorHAnsi"/>
          <w:spacing w:val="-2"/>
          <w:sz w:val="20"/>
          <w:szCs w:val="20"/>
        </w:rPr>
        <w:t xml:space="preserve"> </w:t>
      </w:r>
      <w:r w:rsidRPr="00C2353A">
        <w:rPr>
          <w:rFonts w:asciiTheme="minorHAnsi" w:hAnsiTheme="minorHAnsi"/>
          <w:sz w:val="20"/>
          <w:szCs w:val="20"/>
        </w:rPr>
        <w:t>Zamawiającego).</w:t>
      </w:r>
    </w:p>
    <w:p w:rsidR="00BA43B4" w:rsidRPr="008E75B7" w:rsidRDefault="00BC24D6" w:rsidP="00C2353A">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 xml:space="preserve">podania </w:t>
      </w:r>
      <w:r w:rsidRPr="008E75B7">
        <w:rPr>
          <w:rFonts w:asciiTheme="minorHAnsi" w:hAnsiTheme="minorHAnsi"/>
          <w:sz w:val="20"/>
          <w:szCs w:val="20"/>
        </w:rPr>
        <w:lastRenderedPageBreak/>
        <w:t>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E13D2E">
        <w:rPr>
          <w:rFonts w:asciiTheme="minorHAnsi" w:hAnsiTheme="minorHAnsi"/>
          <w:sz w:val="20"/>
          <w:szCs w:val="20"/>
        </w:rPr>
        <w:t>Wykonawca do każdej faktury musi złożyć oświadczenie o zatrudnianiu wszystkich osób wskazanych w wykazie, o którym mowa w ust. 3 na podstawie umowy o</w:t>
      </w:r>
      <w:r w:rsidRPr="00E13D2E">
        <w:rPr>
          <w:rFonts w:asciiTheme="minorHAnsi" w:hAnsiTheme="minorHAnsi"/>
          <w:spacing w:val="-19"/>
          <w:sz w:val="20"/>
          <w:szCs w:val="20"/>
        </w:rPr>
        <w:t xml:space="preserve"> </w:t>
      </w:r>
      <w:r w:rsidRPr="00E13D2E">
        <w:rPr>
          <w:rFonts w:asciiTheme="minorHAnsi" w:hAnsiTheme="minorHAnsi"/>
          <w:sz w:val="20"/>
          <w:szCs w:val="20"/>
        </w:rPr>
        <w:t>pracę.</w:t>
      </w:r>
    </w:p>
    <w:p w:rsidR="00BA43B4" w:rsidRDefault="00BA43B4">
      <w:pPr>
        <w:pStyle w:val="Tretekstu"/>
        <w:spacing w:before="2" w:after="0"/>
        <w:rPr>
          <w:rFonts w:asciiTheme="minorHAnsi" w:hAnsiTheme="minorHAnsi"/>
          <w:sz w:val="20"/>
          <w:szCs w:val="20"/>
        </w:rPr>
      </w:pPr>
    </w:p>
    <w:p w:rsidR="00EC025A" w:rsidRDefault="00EC025A" w:rsidP="001E4714">
      <w:pPr>
        <w:pStyle w:val="Nagwek1"/>
        <w:spacing w:after="0"/>
        <w:ind w:left="4487"/>
        <w:rPr>
          <w:rFonts w:asciiTheme="minorHAnsi" w:hAnsiTheme="minorHAnsi"/>
          <w:sz w:val="20"/>
          <w:szCs w:val="20"/>
        </w:rPr>
      </w:pPr>
      <w:r w:rsidRPr="008E75B7">
        <w:rPr>
          <w:rFonts w:asciiTheme="minorHAnsi" w:hAnsiTheme="minorHAnsi"/>
          <w:sz w:val="20"/>
          <w:szCs w:val="20"/>
        </w:rPr>
        <w:t>§ 17</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C025A">
        <w:rPr>
          <w:rFonts w:asciiTheme="minorHAnsi" w:eastAsia="SimSun-18030" w:hAnsiTheme="minorHAnsi"/>
          <w:sz w:val="20"/>
          <w:lang w:val="pl-PL"/>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C025A" w:rsidRP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Wynagrodzenie za roboty, o których mowa w ust. 2 będzie ustalone kosztorysem powykonawczym potwierdzonych przez Inspektora Nadzoru.</w:t>
      </w:r>
    </w:p>
    <w:p w:rsidR="00EC025A" w:rsidRPr="008E75B7" w:rsidRDefault="00EC025A">
      <w:pPr>
        <w:pStyle w:val="Tretekstu"/>
        <w:spacing w:before="2"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w:t>
      </w:r>
      <w:r w:rsidR="00EC025A">
        <w:rPr>
          <w:rFonts w:asciiTheme="minorHAnsi" w:hAnsiTheme="minorHAnsi"/>
          <w:sz w:val="20"/>
          <w:szCs w:val="20"/>
        </w:rPr>
        <w:t>8</w:t>
      </w:r>
    </w:p>
    <w:p w:rsidR="00E138C6" w:rsidRPr="00E138C6" w:rsidRDefault="00E138C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E138C6">
        <w:rPr>
          <w:rFonts w:asciiTheme="minorHAnsi" w:hAnsiTheme="minorHAnsi"/>
          <w:color w:val="000000"/>
          <w:sz w:val="20"/>
          <w:szCs w:val="20"/>
          <w:lang w:val="pl-PL"/>
        </w:rPr>
        <w:t>Zamawiający, zgodnie z art. 144 ust. 1 ustawy Prawo zamówień publicznych przewiduje możliwość zmiany umowy w sprawie udzielenia zamówienia publicznego.</w:t>
      </w:r>
    </w:p>
    <w:p w:rsidR="00BA43B4" w:rsidRPr="00E138C6" w:rsidRDefault="00BC24D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727B1B">
        <w:rPr>
          <w:rFonts w:asciiTheme="minorHAnsi" w:hAnsiTheme="minorHAnsi"/>
          <w:sz w:val="20"/>
          <w:szCs w:val="20"/>
          <w:lang w:val="pl-PL"/>
        </w:rPr>
        <w:t>Wszelkie</w:t>
      </w:r>
      <w:r w:rsidRPr="00E138C6">
        <w:rPr>
          <w:rFonts w:asciiTheme="minorHAnsi" w:hAnsiTheme="minorHAnsi"/>
          <w:sz w:val="20"/>
          <w:szCs w:val="20"/>
        </w:rPr>
        <w:t xml:space="preserve"> </w:t>
      </w:r>
      <w:r w:rsidRPr="00727B1B">
        <w:rPr>
          <w:rFonts w:asciiTheme="minorHAnsi" w:hAnsiTheme="minorHAnsi"/>
          <w:sz w:val="20"/>
          <w:szCs w:val="20"/>
          <w:lang w:val="pl-PL"/>
        </w:rPr>
        <w:t xml:space="preserve">zmiany warunków umownych mogą nastąpić za </w:t>
      </w:r>
      <w:r w:rsidR="00E138C6" w:rsidRPr="00727B1B">
        <w:rPr>
          <w:rFonts w:asciiTheme="minorHAnsi" w:hAnsiTheme="minorHAnsi"/>
          <w:sz w:val="20"/>
          <w:szCs w:val="20"/>
          <w:lang w:val="pl-PL"/>
        </w:rPr>
        <w:t xml:space="preserve">zgodą stron wyrażoną na piśmie </w:t>
      </w:r>
      <w:r w:rsidRPr="00727B1B">
        <w:rPr>
          <w:rFonts w:asciiTheme="minorHAnsi" w:hAnsiTheme="minorHAnsi"/>
          <w:sz w:val="20"/>
          <w:szCs w:val="20"/>
          <w:lang w:val="pl-PL"/>
        </w:rPr>
        <w:t>w formie aneksu do niniejszej umowy, pod rygorem nieważności.</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7"/>
        <w:rPr>
          <w:rFonts w:asciiTheme="minorHAnsi" w:hAnsiTheme="minorHAnsi"/>
          <w:sz w:val="20"/>
          <w:szCs w:val="20"/>
        </w:rPr>
      </w:pPr>
      <w:r>
        <w:rPr>
          <w:rFonts w:asciiTheme="minorHAnsi" w:hAnsiTheme="minorHAnsi"/>
          <w:sz w:val="20"/>
          <w:szCs w:val="20"/>
        </w:rPr>
        <w:t>§ 19</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20</w:t>
      </w:r>
    </w:p>
    <w:p w:rsidR="00BA43B4" w:rsidRPr="008E75B7" w:rsidRDefault="00BC24D6" w:rsidP="00F1419D">
      <w:pPr>
        <w:pStyle w:val="Tretekstu"/>
        <w:spacing w:after="0"/>
        <w:ind w:left="161" w:right="2"/>
        <w:jc w:val="both"/>
        <w:rPr>
          <w:rFonts w:asciiTheme="minorHAnsi" w:hAnsiTheme="minorHAnsi"/>
          <w:sz w:val="20"/>
          <w:szCs w:val="20"/>
        </w:rPr>
      </w:pPr>
      <w:r w:rsidRPr="008E75B7">
        <w:rPr>
          <w:rFonts w:asciiTheme="minorHAnsi" w:hAnsiTheme="minorHAnsi"/>
          <w:sz w:val="20"/>
          <w:szCs w:val="20"/>
        </w:rPr>
        <w:t>W sprawach nieuregulowanych umową mają zastosowanie odpowiednie przepisy Kodeksu Cywilnego i ustawy Prawo zamówień publicznych.</w:t>
      </w:r>
    </w:p>
    <w:p w:rsidR="00BA43B4" w:rsidRPr="008E75B7" w:rsidRDefault="00BA43B4" w:rsidP="00F1419D">
      <w:pPr>
        <w:pStyle w:val="Nagwek1"/>
        <w:spacing w:after="0"/>
        <w:ind w:left="4482"/>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21</w:t>
      </w:r>
    </w:p>
    <w:p w:rsidR="00BA43B4" w:rsidRPr="008E75B7" w:rsidRDefault="00BC24D6">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 xml:space="preserve">Umowa została sporządzona w dwóch jednobrzmiących egzemplarzach jeden egzemplarz dla Zamawiającego </w:t>
      </w:r>
      <w:r w:rsidR="00B1418D">
        <w:rPr>
          <w:rFonts w:asciiTheme="minorHAnsi" w:hAnsiTheme="minorHAnsi"/>
          <w:sz w:val="20"/>
          <w:szCs w:val="20"/>
        </w:rPr>
        <w:br/>
      </w:r>
      <w:r w:rsidRPr="008E75B7">
        <w:rPr>
          <w:rFonts w:asciiTheme="minorHAnsi" w:hAnsiTheme="minorHAnsi"/>
          <w:sz w:val="20"/>
          <w:szCs w:val="20"/>
        </w:rPr>
        <w:t>i jeden dla Wykonawcy.</w:t>
      </w:r>
    </w:p>
    <w:p w:rsidR="00BA43B4" w:rsidRPr="008E75B7" w:rsidRDefault="00BA43B4">
      <w:pPr>
        <w:pStyle w:val="Tretekstu"/>
        <w:rPr>
          <w:rFonts w:asciiTheme="minorHAnsi" w:hAnsiTheme="minorHAnsi"/>
          <w:sz w:val="20"/>
          <w:szCs w:val="20"/>
        </w:rPr>
      </w:pPr>
    </w:p>
    <w:p w:rsidR="008E75B7" w:rsidRPr="008E75B7" w:rsidRDefault="00BC24D6">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sectPr w:rsidR="008E75B7" w:rsidRPr="008E75B7" w:rsidSect="006A3C21">
      <w:headerReference w:type="default" r:id="rId9"/>
      <w:footerReference w:type="default" r:id="rId10"/>
      <w:pgSz w:w="11906" w:h="16838"/>
      <w:pgMar w:top="1620" w:right="1140" w:bottom="720" w:left="1260" w:header="426" w:footer="539"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3" w:rsidRDefault="00BC24D6">
      <w:pPr>
        <w:spacing w:after="0" w:line="240" w:lineRule="auto"/>
      </w:pPr>
      <w:r>
        <w:separator/>
      </w:r>
    </w:p>
  </w:endnote>
  <w:endnote w:type="continuationSeparator" w:id="0">
    <w:p w:rsidR="00B73DD3" w:rsidRDefault="00B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imSun-18030">
    <w:altName w:val="SimHei"/>
    <w:charset w:val="86"/>
    <w:family w:val="modern"/>
    <w:pitch w:val="default"/>
    <w:sig w:usb0="00000000" w:usb1="00000000" w:usb2="0000000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905643125"/>
      <w:docPartObj>
        <w:docPartGallery w:val="Page Numbers (Bottom of Page)"/>
        <w:docPartUnique/>
      </w:docPartObj>
    </w:sdtPr>
    <w:sdtEndPr/>
    <w:sdtContent>
      <w:p w:rsidR="00BC24D6" w:rsidRPr="00443F62" w:rsidRDefault="00BC24D6">
        <w:pPr>
          <w:pStyle w:val="Stopka"/>
          <w:jc w:val="right"/>
          <w:rPr>
            <w:rFonts w:asciiTheme="minorHAnsi" w:hAnsiTheme="minorHAnsi"/>
            <w:sz w:val="20"/>
          </w:rPr>
        </w:pPr>
        <w:r w:rsidRPr="00443F62">
          <w:rPr>
            <w:rFonts w:asciiTheme="minorHAnsi" w:hAnsiTheme="minorHAnsi"/>
            <w:sz w:val="20"/>
          </w:rPr>
          <w:fldChar w:fldCharType="begin"/>
        </w:r>
        <w:r w:rsidRPr="00443F62">
          <w:rPr>
            <w:rFonts w:asciiTheme="minorHAnsi" w:hAnsiTheme="minorHAnsi"/>
            <w:sz w:val="20"/>
          </w:rPr>
          <w:instrText>PAGE   \* MERGEFORMAT</w:instrText>
        </w:r>
        <w:r w:rsidRPr="00443F62">
          <w:rPr>
            <w:rFonts w:asciiTheme="minorHAnsi" w:hAnsiTheme="minorHAnsi"/>
            <w:sz w:val="20"/>
          </w:rPr>
          <w:fldChar w:fldCharType="separate"/>
        </w:r>
        <w:r w:rsidR="001941EB">
          <w:rPr>
            <w:rFonts w:asciiTheme="minorHAnsi" w:hAnsiTheme="minorHAnsi"/>
            <w:noProof/>
            <w:sz w:val="20"/>
          </w:rPr>
          <w:t>6</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3" w:rsidRDefault="00BC24D6">
      <w:pPr>
        <w:spacing w:after="0" w:line="240" w:lineRule="auto"/>
      </w:pPr>
      <w:r>
        <w:separator/>
      </w:r>
    </w:p>
  </w:footnote>
  <w:footnote w:type="continuationSeparator" w:id="0">
    <w:p w:rsidR="00B73DD3" w:rsidRDefault="00BC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4" w:rsidRDefault="0082374B" w:rsidP="0082374B">
    <w:pPr>
      <w:pStyle w:val="Gwka"/>
      <w:jc w:val="center"/>
    </w:pPr>
    <w:r>
      <w:rPr>
        <w:noProof/>
        <w:lang w:bidi="ar-SA"/>
      </w:rPr>
      <w:drawing>
        <wp:inline distT="0" distB="0" distL="0" distR="0" wp14:anchorId="2F70E1F5" wp14:editId="189944EE">
          <wp:extent cx="1216660" cy="5403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40385"/>
                  </a:xfrm>
                  <a:prstGeom prst="rect">
                    <a:avLst/>
                  </a:prstGeom>
                  <a:noFill/>
                  <a:ln>
                    <a:noFill/>
                  </a:ln>
                </pic:spPr>
              </pic:pic>
            </a:graphicData>
          </a:graphic>
        </wp:inline>
      </w:drawing>
    </w:r>
    <w:r>
      <w:t xml:space="preserve">                     </w:t>
    </w:r>
    <w:r>
      <w:rPr>
        <w:noProof/>
        <w:lang w:bidi="ar-SA"/>
      </w:rPr>
      <w:drawing>
        <wp:inline distT="0" distB="0" distL="0" distR="0" wp14:anchorId="4AF61888" wp14:editId="5E17EA7A">
          <wp:extent cx="1264285" cy="5403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540385"/>
                  </a:xfrm>
                  <a:prstGeom prst="rect">
                    <a:avLst/>
                  </a:prstGeom>
                  <a:noFill/>
                  <a:ln>
                    <a:noFill/>
                  </a:ln>
                </pic:spPr>
              </pic:pic>
            </a:graphicData>
          </a:graphic>
        </wp:inline>
      </w:drawing>
    </w:r>
    <w:r>
      <w:t xml:space="preserve">                 </w:t>
    </w:r>
    <w:r>
      <w:rPr>
        <w:noProof/>
        <w:lang w:bidi="ar-SA"/>
      </w:rPr>
      <w:drawing>
        <wp:inline distT="0" distB="0" distL="0" distR="0" wp14:anchorId="568B38B0" wp14:editId="360AA722">
          <wp:extent cx="1693545" cy="5403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3545" cy="540385"/>
                  </a:xfrm>
                  <a:prstGeom prst="rect">
                    <a:avLst/>
                  </a:prstGeom>
                  <a:noFill/>
                  <a:ln>
                    <a:noFill/>
                  </a:ln>
                </pic:spPr>
              </pic:pic>
            </a:graphicData>
          </a:graphic>
        </wp:inline>
      </w:drawing>
    </w:r>
    <w:r w:rsidR="00BC24D6">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1">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3">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4">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5">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7">
    <w:nsid w:val="3E8A6BD6"/>
    <w:multiLevelType w:val="hybridMultilevel"/>
    <w:tmpl w:val="9A86AF36"/>
    <w:lvl w:ilvl="0" w:tplc="48B81FF2">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986464"/>
    <w:multiLevelType w:val="hybridMultilevel"/>
    <w:tmpl w:val="52D88A0C"/>
    <w:lvl w:ilvl="0" w:tplc="ECA89C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4531347F"/>
    <w:multiLevelType w:val="hybridMultilevel"/>
    <w:tmpl w:val="43E04BB6"/>
    <w:lvl w:ilvl="0" w:tplc="ECA89C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7A83045"/>
    <w:multiLevelType w:val="multilevel"/>
    <w:tmpl w:val="47A830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4A4E65DC"/>
    <w:multiLevelType w:val="hybridMultilevel"/>
    <w:tmpl w:val="F526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3">
    <w:nsid w:val="50DE170A"/>
    <w:multiLevelType w:val="multilevel"/>
    <w:tmpl w:val="82C0977C"/>
    <w:lvl w:ilvl="0">
      <w:start w:val="1"/>
      <w:numFmt w:val="decimal"/>
      <w:lvlText w:val="%1."/>
      <w:lvlJc w:val="left"/>
      <w:pPr>
        <w:ind w:left="526" w:hanging="365"/>
      </w:pPr>
      <w:rPr>
        <w:spacing w:val="0"/>
        <w:w w:val="100"/>
        <w:sz w:val="20"/>
        <w:szCs w:val="24"/>
      </w:rPr>
    </w:lvl>
    <w:lvl w:ilvl="1">
      <w:start w:val="1"/>
      <w:numFmt w:val="lowerLetter"/>
      <w:lvlText w:val="%2)"/>
      <w:lvlJc w:val="left"/>
      <w:pPr>
        <w:ind w:left="1154" w:hanging="276"/>
      </w:pPr>
      <w:rPr>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4">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15">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16">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17">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18">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9">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21">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2">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4">
    <w:nsid w:val="76C07968"/>
    <w:multiLevelType w:val="hybridMultilevel"/>
    <w:tmpl w:val="D0EA54A4"/>
    <w:lvl w:ilvl="0" w:tplc="0415000F">
      <w:start w:val="1"/>
      <w:numFmt w:val="decimal"/>
      <w:lvlText w:val="%1."/>
      <w:lvlJc w:val="left"/>
      <w:pPr>
        <w:ind w:left="1025" w:hanging="360"/>
      </w:pPr>
    </w:lvl>
    <w:lvl w:ilvl="1" w:tplc="04150019" w:tentative="1">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25">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26">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27">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16"/>
  </w:num>
  <w:num w:numId="2">
    <w:abstractNumId w:val="15"/>
  </w:num>
  <w:num w:numId="3">
    <w:abstractNumId w:val="25"/>
  </w:num>
  <w:num w:numId="4">
    <w:abstractNumId w:val="27"/>
  </w:num>
  <w:num w:numId="5">
    <w:abstractNumId w:val="6"/>
  </w:num>
  <w:num w:numId="6">
    <w:abstractNumId w:val="17"/>
  </w:num>
  <w:num w:numId="7">
    <w:abstractNumId w:val="14"/>
  </w:num>
  <w:num w:numId="8">
    <w:abstractNumId w:val="4"/>
  </w:num>
  <w:num w:numId="9">
    <w:abstractNumId w:val="1"/>
  </w:num>
  <w:num w:numId="10">
    <w:abstractNumId w:val="26"/>
  </w:num>
  <w:num w:numId="11">
    <w:abstractNumId w:val="23"/>
  </w:num>
  <w:num w:numId="12">
    <w:abstractNumId w:val="20"/>
  </w:num>
  <w:num w:numId="13">
    <w:abstractNumId w:val="12"/>
  </w:num>
  <w:num w:numId="14">
    <w:abstractNumId w:val="18"/>
  </w:num>
  <w:num w:numId="15">
    <w:abstractNumId w:val="0"/>
  </w:num>
  <w:num w:numId="16">
    <w:abstractNumId w:val="3"/>
  </w:num>
  <w:num w:numId="17">
    <w:abstractNumId w:val="2"/>
  </w:num>
  <w:num w:numId="18">
    <w:abstractNumId w:val="13"/>
  </w:num>
  <w:num w:numId="19">
    <w:abstractNumId w:val="5"/>
  </w:num>
  <w:num w:numId="20">
    <w:abstractNumId w:val="21"/>
  </w:num>
  <w:num w:numId="21">
    <w:abstractNumId w:val="19"/>
  </w:num>
  <w:num w:numId="22">
    <w:abstractNumId w:val="24"/>
  </w:num>
  <w:num w:numId="23">
    <w:abstractNumId w:val="10"/>
  </w:num>
  <w:num w:numId="24">
    <w:abstractNumId w:val="9"/>
  </w:num>
  <w:num w:numId="25">
    <w:abstractNumId w:val="8"/>
  </w:num>
  <w:num w:numId="26">
    <w:abstractNumId w:val="22"/>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BA43B4"/>
    <w:rsid w:val="00055B02"/>
    <w:rsid w:val="000D19A1"/>
    <w:rsid w:val="001433B9"/>
    <w:rsid w:val="001451F0"/>
    <w:rsid w:val="00176032"/>
    <w:rsid w:val="001941EB"/>
    <w:rsid w:val="001C0C3B"/>
    <w:rsid w:val="001C45DD"/>
    <w:rsid w:val="001E4714"/>
    <w:rsid w:val="00211778"/>
    <w:rsid w:val="0021691E"/>
    <w:rsid w:val="00242168"/>
    <w:rsid w:val="0026356A"/>
    <w:rsid w:val="002A364B"/>
    <w:rsid w:val="002B164A"/>
    <w:rsid w:val="002B30AA"/>
    <w:rsid w:val="00307016"/>
    <w:rsid w:val="00307428"/>
    <w:rsid w:val="0034636A"/>
    <w:rsid w:val="003B0C80"/>
    <w:rsid w:val="003B2705"/>
    <w:rsid w:val="003B28FB"/>
    <w:rsid w:val="003E6820"/>
    <w:rsid w:val="00406A35"/>
    <w:rsid w:val="00421F76"/>
    <w:rsid w:val="00443F62"/>
    <w:rsid w:val="00452116"/>
    <w:rsid w:val="00502CE4"/>
    <w:rsid w:val="0056277D"/>
    <w:rsid w:val="005A3B5A"/>
    <w:rsid w:val="00614705"/>
    <w:rsid w:val="00624E97"/>
    <w:rsid w:val="00637EDE"/>
    <w:rsid w:val="00654E21"/>
    <w:rsid w:val="00692D4A"/>
    <w:rsid w:val="006939CB"/>
    <w:rsid w:val="006A3C21"/>
    <w:rsid w:val="00727B1B"/>
    <w:rsid w:val="00750C7D"/>
    <w:rsid w:val="00767023"/>
    <w:rsid w:val="0078497F"/>
    <w:rsid w:val="007E64DC"/>
    <w:rsid w:val="00805AAD"/>
    <w:rsid w:val="0082374B"/>
    <w:rsid w:val="008E5BAA"/>
    <w:rsid w:val="008E75B7"/>
    <w:rsid w:val="008F4E94"/>
    <w:rsid w:val="008F7DF6"/>
    <w:rsid w:val="00957BB5"/>
    <w:rsid w:val="00973709"/>
    <w:rsid w:val="009A412E"/>
    <w:rsid w:val="009E3116"/>
    <w:rsid w:val="00A007DA"/>
    <w:rsid w:val="00A46C47"/>
    <w:rsid w:val="00AF4ECA"/>
    <w:rsid w:val="00AF67F3"/>
    <w:rsid w:val="00B0704A"/>
    <w:rsid w:val="00B1418D"/>
    <w:rsid w:val="00B441A9"/>
    <w:rsid w:val="00B44BAA"/>
    <w:rsid w:val="00B73DD3"/>
    <w:rsid w:val="00BA4377"/>
    <w:rsid w:val="00BA43B4"/>
    <w:rsid w:val="00BC24D6"/>
    <w:rsid w:val="00BC4F76"/>
    <w:rsid w:val="00C2353A"/>
    <w:rsid w:val="00C479DF"/>
    <w:rsid w:val="00C72EB2"/>
    <w:rsid w:val="00CC313E"/>
    <w:rsid w:val="00D16D7B"/>
    <w:rsid w:val="00D40AF6"/>
    <w:rsid w:val="00D82B16"/>
    <w:rsid w:val="00D87BDB"/>
    <w:rsid w:val="00D90FFA"/>
    <w:rsid w:val="00DD2BB9"/>
    <w:rsid w:val="00E138C6"/>
    <w:rsid w:val="00E13D2E"/>
    <w:rsid w:val="00E5427C"/>
    <w:rsid w:val="00EC025A"/>
    <w:rsid w:val="00ED7AB3"/>
    <w:rsid w:val="00EF4984"/>
    <w:rsid w:val="00F1419D"/>
    <w:rsid w:val="00FB4060"/>
    <w:rsid w:val="00FC117C"/>
    <w:rsid w:val="00FC22CA"/>
    <w:rsid w:val="00FC7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Pr>
      <w:rFonts w:ascii="Times New Roman" w:eastAsia="Times New Roman" w:hAnsi="Times New Roman" w:cs="Times New Roman"/>
      <w:lang w:val="pl-PL" w:eastAsia="pl-PL" w:bidi="pl-PL"/>
    </w:rPr>
  </w:style>
  <w:style w:type="character" w:customStyle="1" w:styleId="TekstdymkaZnak">
    <w:name w:val="Tekst dymka Znak"/>
    <w:basedOn w:val="Domylnaczcionkaakapitu"/>
    <w:rPr>
      <w:rFonts w:ascii="Tahoma" w:eastAsia="Times New Roman" w:hAnsi="Tahoma" w:cs="Tahoma"/>
      <w:sz w:val="16"/>
      <w:szCs w:val="16"/>
      <w:lang w:val="pl-PL" w:eastAsia="pl-PL" w:bidi="pl-PL"/>
    </w:rPr>
  </w:style>
  <w:style w:type="character" w:customStyle="1" w:styleId="ListLabel1">
    <w:name w:val="ListLabel 1"/>
    <w:rPr>
      <w:rFonts w:eastAsia="Times New Roman" w:cs="Times New Roman"/>
      <w:spacing w:val="-30"/>
      <w:w w:val="100"/>
      <w:sz w:val="24"/>
      <w:szCs w:val="24"/>
      <w:lang w:val="pl-PL" w:eastAsia="pl-PL" w:bidi="pl-PL"/>
    </w:rPr>
  </w:style>
  <w:style w:type="character" w:customStyle="1" w:styleId="ListLabel2">
    <w:name w:val="ListLabel 2"/>
    <w:rPr>
      <w:rFonts w:eastAsia="Times New Roman" w:cs="Times New Roman"/>
      <w:spacing w:val="-30"/>
      <w:w w:val="99"/>
      <w:sz w:val="24"/>
      <w:szCs w:val="24"/>
      <w:lang w:val="pl-PL" w:eastAsia="pl-PL" w:bidi="pl-PL"/>
    </w:rPr>
  </w:style>
  <w:style w:type="character" w:customStyle="1" w:styleId="ListLabel3">
    <w:name w:val="ListLabel 3"/>
    <w:rPr>
      <w:lang w:val="pl-PL" w:eastAsia="pl-PL" w:bidi="pl-PL"/>
    </w:rPr>
  </w:style>
  <w:style w:type="character" w:customStyle="1" w:styleId="ListLabel4">
    <w:name w:val="ListLabel 4"/>
    <w:rPr>
      <w:rFonts w:eastAsia="Times New Roman" w:cs="Times New Roman"/>
      <w:spacing w:val="-8"/>
      <w:w w:val="100"/>
      <w:sz w:val="24"/>
      <w:szCs w:val="24"/>
      <w:lang w:val="pl-PL" w:eastAsia="pl-PL" w:bidi="pl-PL"/>
    </w:rPr>
  </w:style>
  <w:style w:type="character" w:customStyle="1" w:styleId="ListLabel5">
    <w:name w:val="ListLabel 5"/>
    <w:rPr>
      <w:rFonts w:eastAsia="Times New Roman" w:cs="Times New Roman"/>
      <w:spacing w:val="-8"/>
      <w:w w:val="100"/>
      <w:sz w:val="24"/>
      <w:szCs w:val="24"/>
      <w:lang w:val="pl-PL" w:eastAsia="pl-PL" w:bidi="pl-PL"/>
    </w:rPr>
  </w:style>
  <w:style w:type="character" w:customStyle="1" w:styleId="ListLabel6">
    <w:name w:val="ListLabel 6"/>
    <w:rPr>
      <w:rFonts w:eastAsia="Times New Roman" w:cs="Times New Roman"/>
      <w:spacing w:val="-11"/>
      <w:w w:val="100"/>
      <w:sz w:val="24"/>
      <w:szCs w:val="24"/>
      <w:lang w:val="pl-PL" w:eastAsia="pl-PL" w:bidi="pl-PL"/>
    </w:rPr>
  </w:style>
  <w:style w:type="character" w:customStyle="1" w:styleId="ListLabel7">
    <w:name w:val="ListLabel 7"/>
    <w:rPr>
      <w:rFonts w:eastAsia="Times New Roman" w:cs="Times New Roman"/>
      <w:i w:val="0"/>
      <w:spacing w:val="-10"/>
      <w:w w:val="99"/>
      <w:sz w:val="24"/>
      <w:szCs w:val="24"/>
      <w:lang w:val="pl-PL" w:eastAsia="pl-PL" w:bidi="pl-PL"/>
    </w:rPr>
  </w:style>
  <w:style w:type="character" w:customStyle="1" w:styleId="ListLabel8">
    <w:name w:val="ListLabel 8"/>
    <w:rPr>
      <w:rFonts w:eastAsia="Times New Roman" w:cs="Times New Roman"/>
      <w:spacing w:val="-22"/>
      <w:w w:val="99"/>
      <w:sz w:val="24"/>
      <w:szCs w:val="24"/>
      <w:lang w:val="pl-PL" w:eastAsia="pl-PL" w:bidi="pl-PL"/>
    </w:rPr>
  </w:style>
  <w:style w:type="character" w:customStyle="1" w:styleId="ListLabel9">
    <w:name w:val="ListLabel 9"/>
    <w:rPr>
      <w:rFonts w:eastAsia="Times New Roman" w:cs="Times New Roman"/>
      <w:b/>
      <w:bCs/>
      <w:w w:val="99"/>
      <w:sz w:val="24"/>
      <w:szCs w:val="24"/>
      <w:lang w:val="pl-PL" w:eastAsia="pl-PL" w:bidi="pl-PL"/>
    </w:rPr>
  </w:style>
  <w:style w:type="character" w:customStyle="1" w:styleId="ListLabel10">
    <w:name w:val="ListLabel 10"/>
    <w:rPr>
      <w:rFonts w:eastAsia="Times New Roman" w:cs="Times New Roman"/>
      <w:spacing w:val="-5"/>
      <w:w w:val="99"/>
      <w:sz w:val="24"/>
      <w:szCs w:val="24"/>
      <w:lang w:val="pl-PL" w:eastAsia="pl-PL" w:bidi="pl-PL"/>
    </w:rPr>
  </w:style>
  <w:style w:type="character" w:customStyle="1" w:styleId="ListLabel11">
    <w:name w:val="ListLabel 11"/>
    <w:rPr>
      <w:rFonts w:eastAsia="Times New Roman" w:cs="Times New Roman"/>
      <w:spacing w:val="-8"/>
      <w:w w:val="99"/>
      <w:sz w:val="24"/>
      <w:szCs w:val="24"/>
      <w:lang w:val="pl-PL" w:eastAsia="pl-PL" w:bidi="pl-PL"/>
    </w:rPr>
  </w:style>
  <w:style w:type="character" w:customStyle="1" w:styleId="ListLabel12">
    <w:name w:val="ListLabel 12"/>
    <w:rPr>
      <w:rFonts w:eastAsia="Times New Roman" w:cs="Times New Roman"/>
      <w:spacing w:val="-13"/>
      <w:w w:val="99"/>
      <w:sz w:val="24"/>
      <w:szCs w:val="24"/>
      <w:lang w:val="pl-PL" w:eastAsia="pl-PL" w:bidi="pl-PL"/>
    </w:rPr>
  </w:style>
  <w:style w:type="character" w:customStyle="1" w:styleId="ListLabel13">
    <w:name w:val="ListLabel 13"/>
    <w:rPr>
      <w:rFonts w:eastAsia="Times New Roman" w:cs="Times New Roman"/>
      <w:w w:val="100"/>
      <w:sz w:val="24"/>
      <w:szCs w:val="24"/>
      <w:lang w:val="pl-PL" w:eastAsia="pl-PL" w:bidi="pl-PL"/>
    </w:rPr>
  </w:style>
  <w:style w:type="character" w:customStyle="1" w:styleId="ListLabel14">
    <w:name w:val="ListLabel 14"/>
    <w:rPr>
      <w:rFonts w:eastAsia="Times New Roman" w:cs="Times New Roman"/>
      <w:spacing w:val="-26"/>
      <w:w w:val="100"/>
      <w:sz w:val="24"/>
      <w:szCs w:val="24"/>
      <w:lang w:val="pl-PL" w:eastAsia="pl-PL" w:bidi="pl-PL"/>
    </w:rPr>
  </w:style>
  <w:style w:type="character" w:customStyle="1" w:styleId="ListLabel15">
    <w:name w:val="ListLabel 15"/>
    <w:rPr>
      <w:rFonts w:eastAsia="Times New Roman" w:cs="Times New Roman"/>
      <w:spacing w:val="-23"/>
      <w:w w:val="99"/>
      <w:sz w:val="24"/>
      <w:szCs w:val="24"/>
      <w:lang w:val="pl-PL" w:eastAsia="pl-PL" w:bidi="pl-PL"/>
    </w:rPr>
  </w:style>
  <w:style w:type="character" w:customStyle="1" w:styleId="ListLabel16">
    <w:name w:val="ListLabel 16"/>
    <w:rPr>
      <w:rFonts w:eastAsia="Times New Roman" w:cs="Times New Roman"/>
      <w:spacing w:val="-15"/>
      <w:w w:val="100"/>
      <w:sz w:val="24"/>
      <w:szCs w:val="24"/>
      <w:lang w:val="pl-PL" w:eastAsia="pl-PL" w:bidi="pl-PL"/>
    </w:rPr>
  </w:style>
  <w:style w:type="character" w:customStyle="1" w:styleId="ListLabel17">
    <w:name w:val="ListLabel 17"/>
    <w:rPr>
      <w:rFonts w:eastAsia="Times New Roman" w:cs="Times New Roman"/>
      <w:spacing w:val="-2"/>
      <w:w w:val="100"/>
      <w:sz w:val="24"/>
      <w:szCs w:val="24"/>
      <w:lang w:val="pl-PL" w:eastAsia="pl-PL" w:bidi="pl-PL"/>
    </w:rPr>
  </w:style>
  <w:style w:type="character" w:customStyle="1" w:styleId="ListLabel18">
    <w:name w:val="ListLabel 18"/>
    <w:rPr>
      <w:rFonts w:eastAsia="Times New Roman" w:cs="Times New Roman"/>
      <w:b w:val="0"/>
      <w:color w:val="00000A"/>
      <w:spacing w:val="-20"/>
      <w:w w:val="99"/>
      <w:sz w:val="24"/>
      <w:szCs w:val="24"/>
      <w:lang w:val="pl-PL" w:eastAsia="pl-PL" w:bidi="pl-PL"/>
    </w:rPr>
  </w:style>
  <w:style w:type="character" w:customStyle="1" w:styleId="ListLabel19">
    <w:name w:val="ListLabel 19"/>
    <w:rPr>
      <w:rFonts w:eastAsia="Times New Roman" w:cs="Times New Roman"/>
      <w:b w:val="0"/>
      <w:spacing w:val="-17"/>
      <w:w w:val="99"/>
      <w:sz w:val="24"/>
      <w:szCs w:val="24"/>
      <w:lang w:val="pl-PL" w:eastAsia="pl-PL" w:bidi="pl-PL"/>
    </w:rPr>
  </w:style>
  <w:style w:type="character" w:customStyle="1" w:styleId="ListLabel20">
    <w:name w:val="ListLabel 20"/>
    <w:rPr>
      <w:rFonts w:eastAsia="Times New Roman" w:cs="Times New Roman"/>
      <w:spacing w:val="-27"/>
      <w:w w:val="99"/>
      <w:sz w:val="24"/>
      <w:szCs w:val="24"/>
      <w:lang w:val="pl-PL" w:eastAsia="pl-PL" w:bidi="pl-PL"/>
    </w:rPr>
  </w:style>
  <w:style w:type="character" w:customStyle="1" w:styleId="ListLabel21">
    <w:name w:val="ListLabel 21"/>
    <w:rPr>
      <w:spacing w:val="-30"/>
      <w:w w:val="99"/>
      <w:lang w:val="pl-PL" w:eastAsia="pl-PL" w:bidi="pl-PL"/>
    </w:rPr>
  </w:style>
  <w:style w:type="character" w:customStyle="1" w:styleId="ListLabel22">
    <w:name w:val="ListLabel 22"/>
    <w:rPr>
      <w:b/>
      <w:color w:val="00000A"/>
      <w:sz w:val="18"/>
      <w:szCs w:val="18"/>
    </w:rPr>
  </w:style>
  <w:style w:type="character" w:customStyle="1" w:styleId="ListLabel23">
    <w:name w:val="ListLabel 23"/>
    <w:rPr>
      <w:b w:val="0"/>
    </w:rPr>
  </w:style>
  <w:style w:type="character" w:customStyle="1" w:styleId="ListLabel24">
    <w:name w:val="ListLabel 24"/>
    <w:rPr>
      <w:rFonts w:cs="Courier New"/>
    </w:rPr>
  </w:style>
  <w:style w:type="character" w:customStyle="1" w:styleId="Znakinumeracji">
    <w:name w:val="Znaki numeracji"/>
    <w:rPr>
      <w:sz w:val="24"/>
      <w:szCs w:val="24"/>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rPr>
      <w:sz w:val="24"/>
      <w:szCs w:val="24"/>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pPr>
      <w:ind w:left="725" w:hanging="360"/>
      <w:jc w:val="both"/>
    </w:pPr>
  </w:style>
  <w:style w:type="paragraph" w:customStyle="1" w:styleId="TableParagraph">
    <w:name w:val="Table Paragraph"/>
    <w:basedOn w:val="Domylnie"/>
    <w:pPr>
      <w:ind w:left="129"/>
    </w:pPr>
  </w:style>
  <w:style w:type="paragraph" w:customStyle="1" w:styleId="Gwka">
    <w:name w:val="Główka"/>
    <w:basedOn w:val="Domylnie"/>
    <w:pPr>
      <w:suppressLineNumbers/>
      <w:tabs>
        <w:tab w:val="center" w:pos="4536"/>
        <w:tab w:val="right" w:pos="9072"/>
      </w:tabs>
    </w:pPr>
  </w:style>
  <w:style w:type="paragraph" w:styleId="Stopka">
    <w:name w:val="footer"/>
    <w:basedOn w:val="Domylnie"/>
    <w:uiPriority w:val="99"/>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customStyle="1" w:styleId="Zawartoramki">
    <w:name w:val="Zawartość ramki"/>
    <w:basedOn w:val="Tretekstu"/>
  </w:style>
  <w:style w:type="paragraph" w:customStyle="1" w:styleId="Standard">
    <w:name w:val="Standard"/>
    <w:rsid w:val="00FC7139"/>
    <w:pPr>
      <w:widowControl w:val="0"/>
      <w:suppressAutoHyphens/>
      <w:autoSpaceDN w:val="0"/>
      <w:spacing w:after="0" w:line="240" w:lineRule="auto"/>
      <w:textAlignment w:val="baseline"/>
    </w:pPr>
    <w:rPr>
      <w:rFonts w:ascii="Times New Roman" w:eastAsia="SimSun" w:hAnsi="Times New Roman" w:cs="Times New Roman"/>
      <w:kern w:val="3"/>
      <w:sz w:val="24"/>
      <w:szCs w:val="24"/>
      <w:lang w:val="de-DE" w:eastAsia="ja-JP" w:bidi="fa-IR"/>
    </w:rPr>
  </w:style>
  <w:style w:type="paragraph" w:customStyle="1" w:styleId="Style0">
    <w:name w:val="_Style 0"/>
    <w:qFormat/>
    <w:rsid w:val="00E138C6"/>
    <w:pPr>
      <w:widowControl w:val="0"/>
      <w:suppressAutoHyphens/>
      <w:autoSpaceDN w:val="0"/>
      <w:spacing w:after="0" w:line="240" w:lineRule="auto"/>
      <w:ind w:left="720"/>
      <w:textAlignment w:val="baseline"/>
    </w:pPr>
    <w:rPr>
      <w:rFonts w:ascii="Times New Roman" w:eastAsia="SimSun" w:hAnsi="Times New Roman" w:cs="Times New Roman"/>
      <w:kern w:val="3"/>
      <w:sz w:val="24"/>
      <w:szCs w:val="24"/>
      <w:lang w:val="de-DE" w:eastAsia="ja-JP" w:bidi="fa-IR"/>
    </w:rPr>
  </w:style>
  <w:style w:type="paragraph" w:styleId="Tekstpodstawowy">
    <w:name w:val="Body Text"/>
    <w:basedOn w:val="Normalny"/>
    <w:link w:val="TekstpodstawowyZnak"/>
    <w:uiPriority w:val="1"/>
    <w:qFormat/>
    <w:rsid w:val="001E4714"/>
    <w:pPr>
      <w:widowControl w:val="0"/>
      <w:autoSpaceDE w:val="0"/>
      <w:autoSpaceDN w:val="0"/>
      <w:spacing w:before="17" w:after="0" w:line="240" w:lineRule="auto"/>
      <w:ind w:left="118"/>
    </w:pPr>
    <w:rPr>
      <w:rFonts w:ascii="Arial" w:eastAsia="Arial" w:hAnsi="Arial" w:cs="Arial"/>
      <w:sz w:val="24"/>
      <w:szCs w:val="24"/>
      <w:lang w:bidi="pl-PL"/>
    </w:rPr>
  </w:style>
  <w:style w:type="character" w:customStyle="1" w:styleId="TekstpodstawowyZnak">
    <w:name w:val="Tekst podstawowy Znak"/>
    <w:basedOn w:val="Domylnaczcionkaakapitu"/>
    <w:link w:val="Tekstpodstawowy"/>
    <w:uiPriority w:val="1"/>
    <w:rsid w:val="001E4714"/>
    <w:rPr>
      <w:rFonts w:ascii="Arial" w:eastAsia="Arial" w:hAnsi="Arial" w:cs="Arial"/>
      <w:sz w:val="24"/>
      <w:szCs w:val="24"/>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ADF9-66AB-472D-882F-D0A30956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4272</Words>
  <Characters>25632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Kierownik</cp:lastModifiedBy>
  <cp:revision>98</cp:revision>
  <cp:lastPrinted>2018-03-12T06:26:00Z</cp:lastPrinted>
  <dcterms:created xsi:type="dcterms:W3CDTF">2018-03-08T07:10:00Z</dcterms:created>
  <dcterms:modified xsi:type="dcterms:W3CDTF">2018-06-21T12:02:00Z</dcterms:modified>
</cp:coreProperties>
</file>